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7643" w:rsidRDefault="008A7643" w:rsidP="008A7643">
      <w:pPr>
        <w:spacing w:after="0" w:line="240" w:lineRule="auto"/>
      </w:pPr>
    </w:p>
    <w:p w:rsidR="00052658" w:rsidRPr="00052658" w:rsidRDefault="00052658" w:rsidP="00052658">
      <w:pPr>
        <w:keepNext/>
        <w:shd w:val="clear" w:color="auto" w:fill="BFBFBF"/>
        <w:spacing w:after="0" w:line="240" w:lineRule="auto"/>
        <w:jc w:val="both"/>
        <w:outlineLvl w:val="0"/>
        <w:rPr>
          <w:rFonts w:ascii="Calibri" w:hAnsi="Calibri" w:cs="Calibri"/>
          <w:b/>
          <w:bCs/>
        </w:rPr>
      </w:pPr>
      <w:r>
        <w:rPr>
          <w:rFonts w:ascii="Calibri" w:hAnsi="Calibri" w:cs="Calibri"/>
          <w:b/>
          <w:bCs/>
        </w:rPr>
        <w:t>Background</w:t>
      </w:r>
    </w:p>
    <w:p w:rsidR="00052658" w:rsidRPr="000773F7" w:rsidRDefault="006D782D" w:rsidP="00052658">
      <w:pPr>
        <w:autoSpaceDE w:val="0"/>
        <w:autoSpaceDN w:val="0"/>
        <w:adjustRightInd w:val="0"/>
        <w:spacing w:after="0" w:line="240" w:lineRule="auto"/>
        <w:jc w:val="both"/>
        <w:rPr>
          <w:rFonts w:cs="Arial"/>
          <w:sz w:val="20"/>
          <w:szCs w:val="20"/>
        </w:rPr>
      </w:pPr>
      <w:r w:rsidRPr="000773F7">
        <w:rPr>
          <w:rFonts w:cs="Arial"/>
          <w:sz w:val="20"/>
          <w:szCs w:val="20"/>
        </w:rPr>
        <w:t>The overall aim is</w:t>
      </w:r>
      <w:r w:rsidR="003F670E" w:rsidRPr="000773F7">
        <w:rPr>
          <w:rFonts w:cs="Arial"/>
          <w:sz w:val="20"/>
          <w:szCs w:val="20"/>
        </w:rPr>
        <w:t xml:space="preserve"> to </w:t>
      </w:r>
      <w:r w:rsidRPr="000773F7">
        <w:rPr>
          <w:rFonts w:cs="Arial"/>
          <w:sz w:val="20"/>
          <w:szCs w:val="20"/>
        </w:rPr>
        <w:t xml:space="preserve">address extreme </w:t>
      </w:r>
      <w:r w:rsidR="006A3155" w:rsidRPr="000773F7">
        <w:rPr>
          <w:rFonts w:cs="Arial"/>
          <w:sz w:val="20"/>
          <w:szCs w:val="20"/>
        </w:rPr>
        <w:t xml:space="preserve">poverty through the introduction </w:t>
      </w:r>
      <w:r w:rsidR="003D4A9E">
        <w:rPr>
          <w:rFonts w:cs="Arial"/>
          <w:sz w:val="20"/>
          <w:szCs w:val="20"/>
        </w:rPr>
        <w:t>o</w:t>
      </w:r>
      <w:r w:rsidR="006A3155" w:rsidRPr="000773F7">
        <w:rPr>
          <w:rFonts w:cs="Arial"/>
          <w:sz w:val="20"/>
          <w:szCs w:val="20"/>
        </w:rPr>
        <w:t xml:space="preserve">f techniques and strategies for micro enterprise which will result in reduced levels of </w:t>
      </w:r>
      <w:r w:rsidRPr="000773F7">
        <w:rPr>
          <w:rFonts w:cs="Arial"/>
          <w:sz w:val="20"/>
          <w:szCs w:val="20"/>
        </w:rPr>
        <w:t>hunger and poor food security</w:t>
      </w:r>
      <w:r w:rsidR="006A3155" w:rsidRPr="000773F7">
        <w:rPr>
          <w:rFonts w:cs="Arial"/>
          <w:sz w:val="20"/>
          <w:szCs w:val="20"/>
        </w:rPr>
        <w:t xml:space="preserve">. </w:t>
      </w:r>
    </w:p>
    <w:p w:rsidR="005318E7" w:rsidRPr="009D2B95" w:rsidRDefault="002372C8" w:rsidP="009D2B95">
      <w:pPr>
        <w:autoSpaceDE w:val="0"/>
        <w:autoSpaceDN w:val="0"/>
        <w:adjustRightInd w:val="0"/>
        <w:spacing w:after="0" w:line="240" w:lineRule="auto"/>
        <w:jc w:val="both"/>
        <w:rPr>
          <w:sz w:val="20"/>
          <w:szCs w:val="20"/>
        </w:rPr>
      </w:pPr>
      <w:r>
        <w:rPr>
          <w:rFonts w:cs="Arial"/>
        </w:rPr>
        <w:t xml:space="preserve"> </w:t>
      </w:r>
    </w:p>
    <w:p w:rsidR="009D2B95" w:rsidRPr="003D4A9E" w:rsidRDefault="00052658" w:rsidP="003D4A9E">
      <w:pPr>
        <w:keepNext/>
        <w:shd w:val="clear" w:color="auto" w:fill="BFBFBF"/>
        <w:spacing w:after="0" w:line="240" w:lineRule="auto"/>
        <w:jc w:val="both"/>
        <w:outlineLvl w:val="0"/>
        <w:rPr>
          <w:rFonts w:ascii="Calibri" w:hAnsi="Calibri" w:cs="Calibri"/>
          <w:b/>
          <w:bCs/>
        </w:rPr>
      </w:pPr>
      <w:r>
        <w:rPr>
          <w:rFonts w:ascii="Calibri" w:hAnsi="Calibri" w:cs="Calibri"/>
          <w:b/>
          <w:bCs/>
        </w:rPr>
        <w:t>Activities</w:t>
      </w:r>
    </w:p>
    <w:p w:rsidR="009D2B95" w:rsidRPr="009D2B95" w:rsidRDefault="009D2B95" w:rsidP="00052658">
      <w:pPr>
        <w:tabs>
          <w:tab w:val="left" w:pos="709"/>
        </w:tabs>
        <w:spacing w:after="0" w:line="240" w:lineRule="auto"/>
        <w:ind w:right="-85"/>
        <w:jc w:val="both"/>
        <w:rPr>
          <w:bCs/>
          <w:sz w:val="20"/>
          <w:szCs w:val="20"/>
          <w:lang w:eastAsia="en-GB"/>
        </w:rPr>
      </w:pPr>
    </w:p>
    <w:p w:rsidR="009D2B95" w:rsidRPr="000706C3" w:rsidRDefault="009D2B95" w:rsidP="009D2B95">
      <w:pPr>
        <w:pStyle w:val="Sansinterligne"/>
        <w:jc w:val="both"/>
        <w:rPr>
          <w:b/>
          <w:sz w:val="21"/>
          <w:szCs w:val="21"/>
          <w:u w:val="single"/>
        </w:rPr>
      </w:pPr>
      <w:r w:rsidRPr="000706C3">
        <w:rPr>
          <w:b/>
          <w:sz w:val="21"/>
          <w:szCs w:val="21"/>
          <w:u w:val="single"/>
        </w:rPr>
        <w:t>Food Production Units</w:t>
      </w:r>
    </w:p>
    <w:p w:rsidR="00D916CF" w:rsidRPr="00D916CF" w:rsidRDefault="00C10443" w:rsidP="00D916CF">
      <w:pPr>
        <w:pStyle w:val="Textebrut"/>
        <w:jc w:val="both"/>
        <w:rPr>
          <w:rFonts w:eastAsia="Times New Roman" w:cs="Calibri"/>
          <w:sz w:val="20"/>
          <w:szCs w:val="20"/>
        </w:rPr>
      </w:pPr>
      <w:r>
        <w:rPr>
          <w:rFonts w:cs="Calibri"/>
          <w:noProof/>
          <w:sz w:val="20"/>
          <w:szCs w:val="20"/>
          <w:lang w:val="fr-FR" w:eastAsia="fr-FR"/>
        </w:rPr>
        <w:drawing>
          <wp:anchor distT="0" distB="0" distL="114300" distR="114300" simplePos="0" relativeHeight="251668480" behindDoc="1" locked="0" layoutInCell="1" allowOverlap="1">
            <wp:simplePos x="0" y="0"/>
            <wp:positionH relativeFrom="column">
              <wp:posOffset>3382010</wp:posOffset>
            </wp:positionH>
            <wp:positionV relativeFrom="paragraph">
              <wp:posOffset>196850</wp:posOffset>
            </wp:positionV>
            <wp:extent cx="3300095" cy="2474595"/>
            <wp:effectExtent l="0" t="6350" r="8255" b="8255"/>
            <wp:wrapTight wrapText="bothSides">
              <wp:wrapPolygon edited="0">
                <wp:start x="-42" y="21545"/>
                <wp:lineTo x="21529" y="21545"/>
                <wp:lineTo x="21529" y="94"/>
                <wp:lineTo x="-42" y="94"/>
                <wp:lineTo x="-42" y="21545"/>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5400000">
                      <a:off x="0" y="0"/>
                      <a:ext cx="3300095" cy="2474595"/>
                    </a:xfrm>
                    <a:prstGeom prst="rect">
                      <a:avLst/>
                    </a:prstGeom>
                  </pic:spPr>
                </pic:pic>
              </a:graphicData>
            </a:graphic>
          </wp:anchor>
        </w:drawing>
      </w:r>
      <w:r w:rsidR="009D2B95" w:rsidRPr="009D2B95">
        <w:rPr>
          <w:rFonts w:eastAsia="Times New Roman" w:cs="Calibri"/>
          <w:sz w:val="20"/>
          <w:szCs w:val="20"/>
          <w:lang w:eastAsia="en-GB"/>
        </w:rPr>
        <w:t>There is a high demand for both kitchen gardens and agricultural units throughout the project area. The introduction of these activities is always initiated as part of a training course to ensure that beneficiaries are in a position to maximise benefit.</w:t>
      </w:r>
      <w:r w:rsidR="00D916CF">
        <w:rPr>
          <w:rFonts w:eastAsia="Times New Roman" w:cs="Calibri"/>
          <w:sz w:val="20"/>
          <w:szCs w:val="20"/>
          <w:lang w:eastAsia="en-GB"/>
        </w:rPr>
        <w:t xml:space="preserve"> The use of greenhouses as food production units has become more popular as beneficiary groups recognise the advantage, they provide for growing crops out of the traditional growing season as well as protection for crops from adverse </w:t>
      </w:r>
      <w:r w:rsidR="00D916CF" w:rsidRPr="00D916CF">
        <w:rPr>
          <w:rFonts w:eastAsia="Times New Roman" w:cs="Calibri"/>
          <w:sz w:val="20"/>
          <w:szCs w:val="20"/>
        </w:rPr>
        <w:t>environmental conditions such as extreme precipitation and temperature and also</w:t>
      </w:r>
      <w:r w:rsidR="00D916CF">
        <w:rPr>
          <w:rFonts w:eastAsia="Times New Roman" w:cs="Calibri"/>
          <w:sz w:val="20"/>
          <w:szCs w:val="20"/>
        </w:rPr>
        <w:t xml:space="preserve"> as a way to protect crops</w:t>
      </w:r>
      <w:r w:rsidR="00D916CF" w:rsidRPr="00D916CF">
        <w:rPr>
          <w:rFonts w:eastAsia="Times New Roman" w:cs="Calibri"/>
          <w:sz w:val="20"/>
          <w:szCs w:val="20"/>
        </w:rPr>
        <w:t xml:space="preserve"> from diseases and pests. </w:t>
      </w:r>
    </w:p>
    <w:p w:rsidR="00D916CF" w:rsidRPr="00D916CF" w:rsidRDefault="00D916CF" w:rsidP="00D916CF">
      <w:pPr>
        <w:spacing w:after="0" w:line="240" w:lineRule="auto"/>
        <w:jc w:val="both"/>
        <w:rPr>
          <w:rFonts w:ascii="Calibri" w:eastAsia="Calibri" w:hAnsi="Calibri" w:cs="Calibri"/>
          <w:sz w:val="20"/>
          <w:szCs w:val="20"/>
        </w:rPr>
      </w:pPr>
    </w:p>
    <w:p w:rsidR="00C10443" w:rsidRDefault="00D916CF" w:rsidP="00D916CF">
      <w:pPr>
        <w:spacing w:after="0" w:line="240" w:lineRule="auto"/>
        <w:jc w:val="both"/>
        <w:rPr>
          <w:rFonts w:ascii="Calibri" w:eastAsia="Calibri" w:hAnsi="Calibri" w:cs="Calibri"/>
          <w:sz w:val="20"/>
          <w:szCs w:val="20"/>
        </w:rPr>
      </w:pPr>
      <w:r>
        <w:rPr>
          <w:rFonts w:ascii="Calibri" w:eastAsia="Calibri" w:hAnsi="Calibri" w:cs="Calibri"/>
          <w:sz w:val="20"/>
          <w:szCs w:val="20"/>
        </w:rPr>
        <w:t xml:space="preserve">The last period focussed on supporting women groups to construct greenhouses and smaller food production units. In some case, community greenhouses were constructed and in others single units to benefit 1-2 households. A total of 26 groups benefitted form the activity. Sizes of greenhouses depended on space available, with the average greenhouse measuring 20m x 5m. Traditional building methods of using polythene sheets and rope and bamboo were utilised to contrast the units enabling more swift completion and utilisation of the growing areas. Women were trained in the construction and maintenance of the units to ensure sustainability. </w:t>
      </w:r>
    </w:p>
    <w:p w:rsidR="00C10443" w:rsidRDefault="00C10443" w:rsidP="00D916CF">
      <w:pPr>
        <w:spacing w:after="0" w:line="240" w:lineRule="auto"/>
        <w:jc w:val="both"/>
        <w:rPr>
          <w:rFonts w:ascii="Calibri" w:eastAsia="Calibri" w:hAnsi="Calibri" w:cs="Calibri"/>
          <w:sz w:val="20"/>
          <w:szCs w:val="20"/>
        </w:rPr>
      </w:pPr>
      <w:r>
        <w:rPr>
          <w:rFonts w:ascii="Calibri" w:eastAsia="Calibri" w:hAnsi="Calibri" w:cs="Calibri"/>
          <w:noProof/>
          <w:sz w:val="20"/>
          <w:szCs w:val="20"/>
          <w:lang w:val="fr-FR" w:eastAsia="fr-FR"/>
        </w:rPr>
        <w:drawing>
          <wp:anchor distT="0" distB="0" distL="114300" distR="114300" simplePos="0" relativeHeight="251669504" behindDoc="1" locked="0" layoutInCell="1" allowOverlap="1">
            <wp:simplePos x="0" y="0"/>
            <wp:positionH relativeFrom="column">
              <wp:posOffset>-3810</wp:posOffset>
            </wp:positionH>
            <wp:positionV relativeFrom="paragraph">
              <wp:posOffset>114935</wp:posOffset>
            </wp:positionV>
            <wp:extent cx="3095625" cy="2321560"/>
            <wp:effectExtent l="0" t="0" r="9525" b="2540"/>
            <wp:wrapTight wrapText="bothSides">
              <wp:wrapPolygon edited="0">
                <wp:start x="0" y="0"/>
                <wp:lineTo x="0" y="21446"/>
                <wp:lineTo x="21534" y="21446"/>
                <wp:lineTo x="2153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95625" cy="2321560"/>
                    </a:xfrm>
                    <a:prstGeom prst="rect">
                      <a:avLst/>
                    </a:prstGeom>
                  </pic:spPr>
                </pic:pic>
              </a:graphicData>
            </a:graphic>
          </wp:anchor>
        </w:drawing>
      </w:r>
    </w:p>
    <w:p w:rsidR="009D2B95" w:rsidRDefault="00D916CF" w:rsidP="00D916CF">
      <w:pPr>
        <w:spacing w:after="0" w:line="240" w:lineRule="auto"/>
        <w:jc w:val="both"/>
        <w:rPr>
          <w:rFonts w:cs="Calibri"/>
          <w:sz w:val="20"/>
          <w:szCs w:val="20"/>
        </w:rPr>
      </w:pPr>
      <w:r>
        <w:rPr>
          <w:rFonts w:ascii="Calibri" w:eastAsia="Calibri" w:hAnsi="Calibri" w:cs="Calibri"/>
          <w:sz w:val="20"/>
          <w:szCs w:val="20"/>
        </w:rPr>
        <w:t xml:space="preserve">Alongside training in construction and maintenance, women were also trained in the </w:t>
      </w:r>
      <w:r w:rsidRPr="00D916CF">
        <w:rPr>
          <w:rFonts w:ascii="Calibri" w:hAnsi="Calibri" w:cs="Calibri"/>
          <w:sz w:val="20"/>
          <w:szCs w:val="20"/>
        </w:rPr>
        <w:t>preparation of soil for plantation; by mixing with well decomposed farm manure</w:t>
      </w:r>
      <w:r>
        <w:rPr>
          <w:rFonts w:ascii="Calibri" w:hAnsi="Calibri" w:cs="Calibri"/>
          <w:sz w:val="20"/>
          <w:szCs w:val="20"/>
        </w:rPr>
        <w:t xml:space="preserve"> and the spacing </w:t>
      </w:r>
      <w:r w:rsidRPr="00D916CF">
        <w:rPr>
          <w:rFonts w:ascii="Calibri" w:hAnsi="Calibri" w:cs="Calibri"/>
          <w:sz w:val="20"/>
          <w:szCs w:val="20"/>
        </w:rPr>
        <w:t xml:space="preserve">requirement between seeds/seedlings. </w:t>
      </w:r>
      <w:r>
        <w:rPr>
          <w:rFonts w:ascii="Calibri" w:hAnsi="Calibri" w:cs="Calibri"/>
          <w:sz w:val="20"/>
          <w:szCs w:val="20"/>
        </w:rPr>
        <w:t xml:space="preserve">This basic training was required as for many, growing under cover is a new experience and the different methodology as well as types of crop viability was an importance part of the experience. As a result, beneficiaries are now growing </w:t>
      </w:r>
      <w:r w:rsidRPr="00D916CF">
        <w:rPr>
          <w:rFonts w:ascii="Calibri" w:eastAsia="Calibri" w:hAnsi="Calibri" w:cs="Calibri"/>
          <w:sz w:val="20"/>
          <w:szCs w:val="20"/>
        </w:rPr>
        <w:t>varieties of vegetables such as cucumber, cauliflower, leafy vegetable, beans, potatoes, and tomatoes</w:t>
      </w:r>
      <w:r>
        <w:rPr>
          <w:rFonts w:ascii="Calibri" w:eastAsia="Calibri" w:hAnsi="Calibri" w:cs="Calibri"/>
          <w:sz w:val="20"/>
          <w:szCs w:val="20"/>
        </w:rPr>
        <w:t xml:space="preserve"> they previously were not in a position to grow successfully</w:t>
      </w:r>
      <w:r w:rsidRPr="00D916CF">
        <w:rPr>
          <w:rFonts w:ascii="Calibri" w:eastAsia="Calibri" w:hAnsi="Calibri" w:cs="Calibri"/>
          <w:sz w:val="20"/>
          <w:szCs w:val="20"/>
        </w:rPr>
        <w:t xml:space="preserve">. </w:t>
      </w:r>
      <w:r>
        <w:rPr>
          <w:rFonts w:ascii="Calibri" w:eastAsia="Calibri" w:hAnsi="Calibri" w:cs="Calibri"/>
          <w:sz w:val="20"/>
          <w:szCs w:val="20"/>
        </w:rPr>
        <w:t>Beneficiaries have also</w:t>
      </w:r>
      <w:r w:rsidRPr="00D916CF">
        <w:rPr>
          <w:rFonts w:ascii="Calibri" w:eastAsia="Calibri" w:hAnsi="Calibri" w:cs="Calibri"/>
          <w:sz w:val="20"/>
          <w:szCs w:val="20"/>
        </w:rPr>
        <w:t xml:space="preserve"> reported that their </w:t>
      </w:r>
      <w:r w:rsidRPr="00D916CF">
        <w:rPr>
          <w:rFonts w:ascii="Calibri" w:hAnsi="Calibri" w:cs="Calibri"/>
          <w:sz w:val="20"/>
          <w:szCs w:val="20"/>
        </w:rPr>
        <w:t>yields have increased by 40 percent.</w:t>
      </w:r>
      <w:r>
        <w:rPr>
          <w:rFonts w:ascii="Calibri" w:hAnsi="Calibri" w:cs="Calibri"/>
          <w:sz w:val="20"/>
          <w:szCs w:val="20"/>
        </w:rPr>
        <w:t xml:space="preserve"> </w:t>
      </w:r>
      <w:r w:rsidR="00134C16">
        <w:rPr>
          <w:rFonts w:cs="Calibri"/>
          <w:sz w:val="20"/>
          <w:szCs w:val="20"/>
        </w:rPr>
        <w:t xml:space="preserve">To date, </w:t>
      </w:r>
      <w:r>
        <w:rPr>
          <w:rFonts w:cs="Calibri"/>
          <w:sz w:val="20"/>
          <w:szCs w:val="20"/>
        </w:rPr>
        <w:t>a total of 48</w:t>
      </w:r>
      <w:r w:rsidR="00134C16">
        <w:rPr>
          <w:rFonts w:cs="Calibri"/>
          <w:sz w:val="20"/>
          <w:szCs w:val="20"/>
        </w:rPr>
        <w:t xml:space="preserve">units have been undertaken benefitting </w:t>
      </w:r>
      <w:r>
        <w:rPr>
          <w:rFonts w:cs="Calibri"/>
          <w:sz w:val="20"/>
          <w:szCs w:val="20"/>
        </w:rPr>
        <w:t>568</w:t>
      </w:r>
      <w:r w:rsidR="00134C16">
        <w:rPr>
          <w:rFonts w:cs="Calibri"/>
          <w:sz w:val="20"/>
          <w:szCs w:val="20"/>
        </w:rPr>
        <w:t xml:space="preserve"> people directly and more than </w:t>
      </w:r>
      <w:r>
        <w:rPr>
          <w:rFonts w:cs="Calibri"/>
          <w:sz w:val="20"/>
          <w:szCs w:val="20"/>
        </w:rPr>
        <w:t>2,250</w:t>
      </w:r>
      <w:r w:rsidR="00134C16">
        <w:rPr>
          <w:rFonts w:cs="Calibri"/>
          <w:sz w:val="20"/>
          <w:szCs w:val="20"/>
        </w:rPr>
        <w:t xml:space="preserve"> indirectly.</w:t>
      </w:r>
    </w:p>
    <w:p w:rsidR="00134C16" w:rsidRDefault="00134C16" w:rsidP="009D2B95">
      <w:pPr>
        <w:pStyle w:val="Textebrut"/>
        <w:jc w:val="both"/>
        <w:rPr>
          <w:rFonts w:cs="Calibri"/>
          <w:sz w:val="20"/>
          <w:szCs w:val="20"/>
        </w:rPr>
      </w:pPr>
    </w:p>
    <w:p w:rsidR="00134C16" w:rsidRPr="00134C16" w:rsidRDefault="00134C16" w:rsidP="00134C16">
      <w:pPr>
        <w:spacing w:after="0"/>
        <w:jc w:val="both"/>
        <w:rPr>
          <w:rFonts w:ascii="Calibri" w:hAnsi="Calibri" w:cs="Calibri"/>
          <w:i/>
          <w:iCs/>
          <w:sz w:val="20"/>
          <w:szCs w:val="20"/>
        </w:rPr>
      </w:pPr>
      <w:r w:rsidRPr="00134C16">
        <w:rPr>
          <w:b/>
          <w:sz w:val="20"/>
          <w:szCs w:val="20"/>
          <w:u w:val="single"/>
        </w:rPr>
        <w:t>Enterprise Diversification Units</w:t>
      </w:r>
      <w:r w:rsidRPr="00134C16">
        <w:rPr>
          <w:rFonts w:ascii="Calibri" w:hAnsi="Calibri" w:cs="Calibri"/>
          <w:i/>
          <w:iCs/>
          <w:sz w:val="20"/>
          <w:szCs w:val="20"/>
        </w:rPr>
        <w:t xml:space="preserve"> </w:t>
      </w:r>
    </w:p>
    <w:p w:rsidR="00134C16" w:rsidRPr="00134C16" w:rsidRDefault="00134C16" w:rsidP="00134C16">
      <w:pPr>
        <w:spacing w:after="0"/>
        <w:jc w:val="both"/>
        <w:rPr>
          <w:rFonts w:ascii="Calibri" w:hAnsi="Calibri" w:cs="Calibri"/>
          <w:i/>
          <w:iCs/>
          <w:sz w:val="20"/>
          <w:szCs w:val="20"/>
        </w:rPr>
      </w:pPr>
      <w:r w:rsidRPr="00134C16">
        <w:rPr>
          <w:rFonts w:ascii="Calibri" w:hAnsi="Calibri" w:cs="Calibri"/>
          <w:i/>
          <w:iCs/>
          <w:sz w:val="20"/>
          <w:szCs w:val="20"/>
        </w:rPr>
        <w:t>Beekeeping and Honey Processing</w:t>
      </w:r>
    </w:p>
    <w:p w:rsidR="00134C16" w:rsidRPr="00134C16" w:rsidRDefault="00134C16" w:rsidP="003D4A9E">
      <w:pPr>
        <w:spacing w:after="0" w:line="240" w:lineRule="auto"/>
        <w:jc w:val="both"/>
        <w:rPr>
          <w:rFonts w:ascii="Calibri" w:hAnsi="Calibri" w:cs="Lucida Sans Unicode"/>
          <w:sz w:val="20"/>
          <w:szCs w:val="20"/>
        </w:rPr>
      </w:pPr>
      <w:r w:rsidRPr="00134C16">
        <w:rPr>
          <w:rFonts w:ascii="Calibri" w:hAnsi="Calibri" w:cs="Lucida Sans Unicode"/>
          <w:sz w:val="20"/>
          <w:szCs w:val="20"/>
        </w:rPr>
        <w:t xml:space="preserve">Demand for improved beekeeping activities </w:t>
      </w:r>
      <w:r w:rsidR="00C10443">
        <w:rPr>
          <w:rFonts w:ascii="Calibri" w:hAnsi="Calibri" w:cs="Lucida Sans Unicode"/>
          <w:sz w:val="20"/>
          <w:szCs w:val="20"/>
        </w:rPr>
        <w:t>continues to be</w:t>
      </w:r>
      <w:r w:rsidRPr="00134C16">
        <w:rPr>
          <w:rFonts w:ascii="Calibri" w:hAnsi="Calibri" w:cs="Lucida Sans Unicode"/>
          <w:sz w:val="20"/>
          <w:szCs w:val="20"/>
        </w:rPr>
        <w:t xml:space="preserve"> high as it is a seen as a mean to not only </w:t>
      </w:r>
      <w:r w:rsidRPr="00134C16">
        <w:rPr>
          <w:rFonts w:ascii="Calibri" w:hAnsi="Calibri" w:cs="Calibri"/>
          <w:sz w:val="20"/>
          <w:szCs w:val="20"/>
        </w:rPr>
        <w:t>diversify food production and improve opportunities for food security but also to increase livelihood opportunities as a result of the by-products beekeeping represents. In addition, ATA has barefoot workers across the project area able to work with beneficiaries and support them in this activity</w:t>
      </w:r>
      <w:r w:rsidR="00C10443">
        <w:rPr>
          <w:rFonts w:ascii="Calibri" w:hAnsi="Calibri" w:cs="Calibri"/>
          <w:sz w:val="20"/>
          <w:szCs w:val="20"/>
        </w:rPr>
        <w:t xml:space="preserve">. During this period, a further 20 units </w:t>
      </w:r>
      <w:r w:rsidRPr="00134C16">
        <w:rPr>
          <w:rFonts w:ascii="Calibri" w:hAnsi="Calibri" w:cs="Calibri"/>
          <w:sz w:val="20"/>
          <w:szCs w:val="20"/>
        </w:rPr>
        <w:t xml:space="preserve">were undertaken. These units befitted over </w:t>
      </w:r>
      <w:r w:rsidR="00C10443">
        <w:rPr>
          <w:rFonts w:ascii="Calibri" w:hAnsi="Calibri" w:cs="Calibri"/>
          <w:sz w:val="20"/>
          <w:szCs w:val="20"/>
        </w:rPr>
        <w:t>213</w:t>
      </w:r>
      <w:r w:rsidRPr="00134C16">
        <w:rPr>
          <w:rFonts w:ascii="Calibri" w:hAnsi="Calibri" w:cs="Calibri"/>
          <w:sz w:val="20"/>
          <w:szCs w:val="20"/>
        </w:rPr>
        <w:t xml:space="preserve"> people directly and a further </w:t>
      </w:r>
      <w:r w:rsidR="00C10443">
        <w:rPr>
          <w:rFonts w:ascii="Calibri" w:hAnsi="Calibri" w:cs="Calibri"/>
          <w:sz w:val="20"/>
          <w:szCs w:val="20"/>
        </w:rPr>
        <w:t>871</w:t>
      </w:r>
      <w:r w:rsidRPr="00134C16">
        <w:rPr>
          <w:rFonts w:ascii="Calibri" w:hAnsi="Calibri" w:cs="Calibri"/>
          <w:sz w:val="20"/>
          <w:szCs w:val="20"/>
        </w:rPr>
        <w:t xml:space="preserve"> people indirectly.  The potential for this activity across this and neighbouring locations means that demand far outweighs supply.</w:t>
      </w:r>
      <w:r w:rsidR="00C10443">
        <w:rPr>
          <w:rFonts w:ascii="Calibri" w:hAnsi="Calibri" w:cs="Calibri"/>
          <w:sz w:val="20"/>
          <w:szCs w:val="20"/>
        </w:rPr>
        <w:t xml:space="preserve"> Further training has also been undertaken in the areas where hives and colonies have already been established as a means of promoting sustainability and ensuring that local beneficiaries have the skills and confidence to maintain not only their hives, but also the welfare of their bee colonies.</w:t>
      </w:r>
    </w:p>
    <w:p w:rsidR="003D4A9E" w:rsidRDefault="003D4A9E" w:rsidP="00134C16">
      <w:pPr>
        <w:pStyle w:val="Sansinterligne"/>
        <w:jc w:val="both"/>
        <w:rPr>
          <w:b/>
          <w:sz w:val="21"/>
          <w:szCs w:val="21"/>
          <w:u w:val="single"/>
        </w:rPr>
      </w:pPr>
    </w:p>
    <w:p w:rsidR="00C10443" w:rsidRPr="00C10443" w:rsidRDefault="004B1B7D" w:rsidP="00134C16">
      <w:pPr>
        <w:pStyle w:val="Sansinterligne"/>
        <w:jc w:val="both"/>
        <w:rPr>
          <w:rFonts w:cs="Calibri"/>
          <w:bCs/>
          <w:i/>
          <w:iCs/>
          <w:sz w:val="20"/>
          <w:szCs w:val="20"/>
        </w:rPr>
      </w:pPr>
      <w:r>
        <w:rPr>
          <w:rFonts w:cs="Calibri"/>
          <w:noProof/>
          <w:sz w:val="20"/>
          <w:szCs w:val="20"/>
          <w:lang w:val="fr-FR" w:eastAsia="fr-FR"/>
        </w:rPr>
        <w:drawing>
          <wp:anchor distT="0" distB="0" distL="114300" distR="114300" simplePos="0" relativeHeight="251672576" behindDoc="1" locked="0" layoutInCell="1" allowOverlap="1">
            <wp:simplePos x="0" y="0"/>
            <wp:positionH relativeFrom="column">
              <wp:posOffset>2577465</wp:posOffset>
            </wp:positionH>
            <wp:positionV relativeFrom="paragraph">
              <wp:posOffset>107315</wp:posOffset>
            </wp:positionV>
            <wp:extent cx="3600450" cy="2700020"/>
            <wp:effectExtent l="0" t="0" r="0" b="5080"/>
            <wp:wrapTight wrapText="bothSides">
              <wp:wrapPolygon edited="0">
                <wp:start x="0" y="0"/>
                <wp:lineTo x="0" y="21488"/>
                <wp:lineTo x="21486" y="21488"/>
                <wp:lineTo x="2148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00450" cy="2700020"/>
                    </a:xfrm>
                    <a:prstGeom prst="rect">
                      <a:avLst/>
                    </a:prstGeom>
                  </pic:spPr>
                </pic:pic>
              </a:graphicData>
            </a:graphic>
          </wp:anchor>
        </w:drawing>
      </w:r>
      <w:r w:rsidR="00C10443" w:rsidRPr="00C10443">
        <w:rPr>
          <w:rFonts w:cs="Calibri"/>
          <w:bCs/>
          <w:i/>
          <w:iCs/>
          <w:sz w:val="20"/>
          <w:szCs w:val="20"/>
        </w:rPr>
        <w:t>Goat Keeping</w:t>
      </w:r>
    </w:p>
    <w:p w:rsidR="004B1B7D" w:rsidRPr="004B1B7D" w:rsidRDefault="00C10443" w:rsidP="00C10443">
      <w:pPr>
        <w:spacing w:after="0" w:line="240" w:lineRule="auto"/>
        <w:jc w:val="both"/>
        <w:rPr>
          <w:rFonts w:ascii="Calibri" w:hAnsi="Calibri" w:cs="Calibri"/>
          <w:sz w:val="20"/>
          <w:szCs w:val="20"/>
        </w:rPr>
      </w:pPr>
      <w:r w:rsidRPr="004B1B7D">
        <w:rPr>
          <w:rFonts w:ascii="Calibri" w:hAnsi="Calibri" w:cs="Calibri"/>
          <w:sz w:val="20"/>
          <w:szCs w:val="20"/>
        </w:rPr>
        <w:t xml:space="preserve">Goat farming has become </w:t>
      </w:r>
      <w:r w:rsidR="004B1B7D" w:rsidRPr="004B1B7D">
        <w:rPr>
          <w:rFonts w:ascii="Calibri" w:hAnsi="Calibri" w:cs="Calibri"/>
          <w:sz w:val="20"/>
          <w:szCs w:val="20"/>
        </w:rPr>
        <w:t>very</w:t>
      </w:r>
      <w:r w:rsidRPr="004B1B7D">
        <w:rPr>
          <w:rFonts w:ascii="Calibri" w:hAnsi="Calibri" w:cs="Calibri"/>
          <w:sz w:val="20"/>
          <w:szCs w:val="20"/>
        </w:rPr>
        <w:t xml:space="preserve"> </w:t>
      </w:r>
      <w:r w:rsidR="004B1B7D" w:rsidRPr="004B1B7D">
        <w:rPr>
          <w:rFonts w:ascii="Calibri" w:hAnsi="Calibri" w:cs="Calibri"/>
          <w:sz w:val="20"/>
          <w:szCs w:val="20"/>
        </w:rPr>
        <w:t xml:space="preserve">aspirational amongst beneficiaries as the investment costs are relatively minimal (feed, fodder and shelter) whilst the outputs are relatively high – including milk, meat and costs for spinning. With this in mind, in order to develop micro-enterprise opportunities, training in goat farming has been provided to communities across the beneficiary project area. The training was targeted at the most disadvantaged parts of the population and those who expressed the most interest in developing this as a micro-enterprise opportunity. </w:t>
      </w:r>
    </w:p>
    <w:p w:rsidR="004B1B7D" w:rsidRPr="004B1B7D" w:rsidRDefault="004B1B7D" w:rsidP="00C10443">
      <w:pPr>
        <w:spacing w:after="0" w:line="240" w:lineRule="auto"/>
        <w:jc w:val="both"/>
        <w:rPr>
          <w:rFonts w:ascii="Calibri" w:hAnsi="Calibri" w:cs="Calibri"/>
          <w:sz w:val="20"/>
          <w:szCs w:val="20"/>
        </w:rPr>
      </w:pPr>
    </w:p>
    <w:p w:rsidR="00C10443" w:rsidRDefault="004B1B7D" w:rsidP="00C10443">
      <w:pPr>
        <w:spacing w:after="0" w:line="240" w:lineRule="auto"/>
        <w:jc w:val="both"/>
        <w:rPr>
          <w:rFonts w:ascii="Calibri" w:hAnsi="Calibri" w:cs="Calibri"/>
          <w:sz w:val="20"/>
          <w:szCs w:val="20"/>
        </w:rPr>
      </w:pPr>
      <w:r w:rsidRPr="004B1B7D">
        <w:rPr>
          <w:rFonts w:ascii="Calibri" w:hAnsi="Calibri" w:cs="Calibri"/>
          <w:sz w:val="20"/>
          <w:szCs w:val="20"/>
        </w:rPr>
        <w:t>An initial 40 people were trained with the main</w:t>
      </w:r>
      <w:r w:rsidR="00C10443" w:rsidRPr="004B1B7D">
        <w:rPr>
          <w:rFonts w:ascii="Calibri" w:hAnsi="Calibri" w:cs="Calibri"/>
          <w:sz w:val="20"/>
          <w:szCs w:val="20"/>
        </w:rPr>
        <w:t xml:space="preserve"> objective of th</w:t>
      </w:r>
      <w:r w:rsidRPr="004B1B7D">
        <w:rPr>
          <w:rFonts w:ascii="Calibri" w:hAnsi="Calibri" w:cs="Calibri"/>
          <w:sz w:val="20"/>
          <w:szCs w:val="20"/>
        </w:rPr>
        <w:t>e</w:t>
      </w:r>
      <w:r w:rsidR="00C10443" w:rsidRPr="004B1B7D">
        <w:rPr>
          <w:rFonts w:ascii="Calibri" w:hAnsi="Calibri" w:cs="Calibri"/>
          <w:sz w:val="20"/>
          <w:szCs w:val="20"/>
        </w:rPr>
        <w:t xml:space="preserve"> training to enable the farmers learn suitable method</w:t>
      </w:r>
      <w:r w:rsidRPr="004B1B7D">
        <w:rPr>
          <w:rFonts w:ascii="Calibri" w:hAnsi="Calibri" w:cs="Calibri"/>
          <w:sz w:val="20"/>
          <w:szCs w:val="20"/>
        </w:rPr>
        <w:t xml:space="preserve">s </w:t>
      </w:r>
      <w:r w:rsidR="00C10443" w:rsidRPr="004B1B7D">
        <w:rPr>
          <w:rFonts w:ascii="Calibri" w:hAnsi="Calibri" w:cs="Calibri"/>
          <w:sz w:val="20"/>
          <w:szCs w:val="20"/>
        </w:rPr>
        <w:t>of goat farming</w:t>
      </w:r>
      <w:r w:rsidRPr="004B1B7D">
        <w:rPr>
          <w:rFonts w:ascii="Calibri" w:hAnsi="Calibri" w:cs="Calibri"/>
          <w:sz w:val="20"/>
          <w:szCs w:val="20"/>
        </w:rPr>
        <w:t>. Once this was undertaken, those farmers who swished to pursue it in more detail were assisted in the development of small-scale goat farming initiatives and further dissemination was undertaken to surrounding communities to gauge further interest and opportunities. The ultimate aim is to not only promote micro enterprise opportunities but also use the initiative to improve food security, nutrition and development of by-products (such as wool)</w:t>
      </w:r>
      <w:r w:rsidR="00C10443" w:rsidRPr="004B1B7D">
        <w:rPr>
          <w:rFonts w:ascii="Calibri" w:hAnsi="Calibri" w:cs="Calibri"/>
          <w:sz w:val="20"/>
          <w:szCs w:val="20"/>
        </w:rPr>
        <w:t xml:space="preserve">. </w:t>
      </w:r>
    </w:p>
    <w:p w:rsidR="004B1B7D" w:rsidRDefault="004B1B7D" w:rsidP="00C10443">
      <w:pPr>
        <w:spacing w:after="0" w:line="240" w:lineRule="auto"/>
        <w:jc w:val="both"/>
        <w:rPr>
          <w:rFonts w:ascii="Calibri" w:hAnsi="Calibri" w:cs="Calibri"/>
          <w:sz w:val="20"/>
          <w:szCs w:val="20"/>
        </w:rPr>
      </w:pPr>
    </w:p>
    <w:p w:rsidR="00C10443" w:rsidRPr="00AF3316" w:rsidRDefault="00FE2EE0" w:rsidP="00C10443">
      <w:pPr>
        <w:pStyle w:val="NormalWeb"/>
        <w:shd w:val="clear" w:color="auto" w:fill="FFFFFF"/>
        <w:spacing w:before="0" w:beforeAutospacing="0" w:after="0" w:afterAutospacing="0"/>
        <w:jc w:val="both"/>
        <w:rPr>
          <w:rFonts w:ascii="Calibri" w:hAnsi="Calibri" w:cs="Calibri"/>
          <w:sz w:val="20"/>
          <w:szCs w:val="20"/>
        </w:rPr>
      </w:pPr>
      <w:r>
        <w:rPr>
          <w:rFonts w:cs="Arial"/>
          <w:noProof/>
          <w:sz w:val="20"/>
          <w:szCs w:val="20"/>
          <w:lang w:val="fr-FR" w:eastAsia="fr-FR"/>
        </w:rPr>
        <w:drawing>
          <wp:anchor distT="0" distB="0" distL="114300" distR="114300" simplePos="0" relativeHeight="251673600" behindDoc="1" locked="0" layoutInCell="1" allowOverlap="1">
            <wp:simplePos x="0" y="0"/>
            <wp:positionH relativeFrom="column">
              <wp:posOffset>2577465</wp:posOffset>
            </wp:positionH>
            <wp:positionV relativeFrom="paragraph">
              <wp:posOffset>763270</wp:posOffset>
            </wp:positionV>
            <wp:extent cx="3631565" cy="2724150"/>
            <wp:effectExtent l="0" t="0" r="6985" b="0"/>
            <wp:wrapTight wrapText="bothSides">
              <wp:wrapPolygon edited="0">
                <wp:start x="0" y="0"/>
                <wp:lineTo x="0" y="21449"/>
                <wp:lineTo x="21528" y="21449"/>
                <wp:lineTo x="2152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31565" cy="2724150"/>
                    </a:xfrm>
                    <a:prstGeom prst="rect">
                      <a:avLst/>
                    </a:prstGeom>
                  </pic:spPr>
                </pic:pic>
              </a:graphicData>
            </a:graphic>
          </wp:anchor>
        </w:drawing>
      </w:r>
      <w:r w:rsidR="00AF3316" w:rsidRPr="00AF3316">
        <w:rPr>
          <w:rFonts w:ascii="Calibri" w:hAnsi="Calibri" w:cs="Calibri"/>
          <w:sz w:val="20"/>
          <w:szCs w:val="20"/>
        </w:rPr>
        <w:t>The local terrain is suitable</w:t>
      </w:r>
      <w:r w:rsidR="00C10443" w:rsidRPr="00AF3316">
        <w:rPr>
          <w:rFonts w:ascii="Calibri" w:hAnsi="Calibri" w:cs="Calibri"/>
          <w:sz w:val="20"/>
          <w:szCs w:val="20"/>
        </w:rPr>
        <w:t xml:space="preserve"> for goat farming </w:t>
      </w:r>
      <w:r w:rsidR="00AF3316" w:rsidRPr="00AF3316">
        <w:rPr>
          <w:rFonts w:ascii="Calibri" w:hAnsi="Calibri" w:cs="Calibri"/>
          <w:sz w:val="20"/>
          <w:szCs w:val="20"/>
        </w:rPr>
        <w:t>locally available</w:t>
      </w:r>
      <w:r w:rsidR="00C10443" w:rsidRPr="00AF3316">
        <w:rPr>
          <w:rFonts w:ascii="Calibri" w:hAnsi="Calibri" w:cs="Calibri"/>
          <w:sz w:val="20"/>
          <w:szCs w:val="20"/>
        </w:rPr>
        <w:t xml:space="preserve"> </w:t>
      </w:r>
      <w:r w:rsidR="00AF3316" w:rsidRPr="00AF3316">
        <w:rPr>
          <w:rFonts w:ascii="Calibri" w:hAnsi="Calibri" w:cs="Calibri"/>
          <w:sz w:val="20"/>
          <w:szCs w:val="20"/>
        </w:rPr>
        <w:t xml:space="preserve">wild </w:t>
      </w:r>
      <w:r w:rsidR="00C10443" w:rsidRPr="00AF3316">
        <w:rPr>
          <w:rFonts w:ascii="Calibri" w:hAnsi="Calibri" w:cs="Calibri"/>
          <w:sz w:val="20"/>
          <w:szCs w:val="20"/>
        </w:rPr>
        <w:t xml:space="preserve">fodder </w:t>
      </w:r>
      <w:r w:rsidR="00AF3316" w:rsidRPr="00AF3316">
        <w:rPr>
          <w:rFonts w:ascii="Calibri" w:hAnsi="Calibri" w:cs="Calibri"/>
          <w:sz w:val="20"/>
          <w:szCs w:val="20"/>
        </w:rPr>
        <w:t>also the most suitable for the goats. This combined with the fact that 60% of the cost of rearing goats is spent on feed, means that this is the ideal initiative for these farmers</w:t>
      </w:r>
      <w:r w:rsidR="00C10443" w:rsidRPr="00AF3316">
        <w:rPr>
          <w:rFonts w:ascii="Calibri" w:hAnsi="Calibri" w:cs="Calibri"/>
          <w:sz w:val="20"/>
          <w:szCs w:val="20"/>
        </w:rPr>
        <w:t xml:space="preserve">. </w:t>
      </w:r>
      <w:r w:rsidR="00AF3316" w:rsidRPr="00AF3316">
        <w:rPr>
          <w:rFonts w:ascii="Calibri" w:hAnsi="Calibri" w:cs="Calibri"/>
          <w:sz w:val="20"/>
          <w:szCs w:val="20"/>
        </w:rPr>
        <w:t xml:space="preserve"> Given the various types of goat farming, it was decided that semi-intensive farming would be the most appropriate for the beneficiaries in this area. As such, a total of 30 families have now started goat farming. This will be extended over the next period. To date, a total of 310 people have directly benefitted from this activity with the potential for a further 1,835 to indirectly benefit.</w:t>
      </w:r>
    </w:p>
    <w:p w:rsidR="00C10443" w:rsidRPr="00C10443" w:rsidRDefault="00C10443" w:rsidP="00C10443">
      <w:pPr>
        <w:pStyle w:val="Sansinterligne"/>
        <w:jc w:val="both"/>
        <w:rPr>
          <w:rFonts w:cs="Calibri"/>
          <w:bCs/>
          <w:sz w:val="20"/>
          <w:szCs w:val="20"/>
        </w:rPr>
      </w:pPr>
    </w:p>
    <w:p w:rsidR="00134C16" w:rsidRDefault="00134C16" w:rsidP="00134C16">
      <w:pPr>
        <w:pStyle w:val="Sansinterligne"/>
        <w:jc w:val="both"/>
        <w:rPr>
          <w:b/>
          <w:sz w:val="21"/>
          <w:szCs w:val="21"/>
          <w:u w:val="single"/>
        </w:rPr>
      </w:pPr>
      <w:r>
        <w:rPr>
          <w:b/>
          <w:sz w:val="21"/>
          <w:szCs w:val="21"/>
          <w:u w:val="single"/>
        </w:rPr>
        <w:t>Food Processing</w:t>
      </w:r>
    </w:p>
    <w:p w:rsidR="00134C16" w:rsidRPr="00134C16" w:rsidRDefault="00134C16" w:rsidP="00134C16">
      <w:pPr>
        <w:spacing w:after="0" w:line="240" w:lineRule="auto"/>
        <w:ind w:right="-1"/>
        <w:jc w:val="both"/>
        <w:rPr>
          <w:rFonts w:ascii="Calibri" w:hAnsi="Calibri" w:cs="Arial"/>
          <w:i/>
          <w:sz w:val="20"/>
          <w:szCs w:val="20"/>
        </w:rPr>
      </w:pPr>
      <w:r w:rsidRPr="00134C16">
        <w:rPr>
          <w:rFonts w:ascii="Calibri" w:hAnsi="Calibri" w:cs="Arial"/>
          <w:i/>
          <w:sz w:val="20"/>
          <w:szCs w:val="20"/>
        </w:rPr>
        <w:t>Juice and Jam Making</w:t>
      </w:r>
    </w:p>
    <w:p w:rsidR="00134C16" w:rsidRPr="00134C16" w:rsidRDefault="00134C16" w:rsidP="00134C16">
      <w:pPr>
        <w:spacing w:after="0" w:line="240" w:lineRule="auto"/>
        <w:ind w:right="-1"/>
        <w:jc w:val="both"/>
        <w:rPr>
          <w:rFonts w:ascii="Calibri" w:hAnsi="Calibri" w:cs="Arial"/>
          <w:sz w:val="20"/>
          <w:szCs w:val="20"/>
          <w:highlight w:val="yellow"/>
        </w:rPr>
      </w:pPr>
      <w:r w:rsidRPr="00134C16">
        <w:rPr>
          <w:rFonts w:ascii="Calibri" w:hAnsi="Calibri" w:cs="Arial"/>
          <w:sz w:val="20"/>
          <w:szCs w:val="20"/>
          <w:lang w:eastAsia="en-GB"/>
        </w:rPr>
        <w:t xml:space="preserve">The targeted beneficiaries include women from the most disadvantaged groups both socially and economically as a result of either their caste and background or their gender. </w:t>
      </w:r>
      <w:r w:rsidRPr="00134C16">
        <w:rPr>
          <w:rFonts w:ascii="Calibri" w:hAnsi="Calibri" w:cs="Arial"/>
          <w:sz w:val="20"/>
          <w:szCs w:val="20"/>
        </w:rPr>
        <w:t xml:space="preserve">Seasonal fruit gluts are common in good years, but traditionally much of this overabundance is lost because the fruit cannot be eaten or stored before it has spoiled.  Here ATA is replicating a very popular and successful training in jam and juice making. </w:t>
      </w:r>
      <w:r w:rsidR="007D0D86">
        <w:rPr>
          <w:rFonts w:ascii="Calibri" w:hAnsi="Calibri" w:cs="Arial"/>
          <w:sz w:val="20"/>
          <w:szCs w:val="20"/>
        </w:rPr>
        <w:t xml:space="preserve">This activity was repeated trying to involve as many mean as possible as a means to bring about some gender balance and equity as part of efforts to share workloads. This last period made the most </w:t>
      </w:r>
      <w:r w:rsidR="004B1B7D">
        <w:rPr>
          <w:rFonts w:ascii="Calibri" w:hAnsi="Calibri" w:cs="Arial"/>
          <w:sz w:val="20"/>
          <w:szCs w:val="20"/>
        </w:rPr>
        <w:t>o</w:t>
      </w:r>
      <w:r w:rsidR="007D0D86">
        <w:rPr>
          <w:rFonts w:ascii="Calibri" w:hAnsi="Calibri" w:cs="Arial"/>
          <w:sz w:val="20"/>
          <w:szCs w:val="20"/>
        </w:rPr>
        <w:t xml:space="preserve">f the locally available hedgerow and foraging plants to not only train in the making of cordials – such as rose and rose-hip. </w:t>
      </w:r>
      <w:r w:rsidRPr="00134C16">
        <w:rPr>
          <w:rFonts w:ascii="Calibri" w:hAnsi="Calibri" w:cs="Arial"/>
          <w:sz w:val="20"/>
          <w:szCs w:val="20"/>
        </w:rPr>
        <w:t xml:space="preserve"> </w:t>
      </w:r>
      <w:r w:rsidRPr="00134C16">
        <w:rPr>
          <w:rFonts w:ascii="Calibri" w:hAnsi="Calibri" w:cs="Arial"/>
          <w:sz w:val="20"/>
          <w:szCs w:val="20"/>
          <w:lang w:eastAsia="en-GB"/>
        </w:rPr>
        <w:t xml:space="preserve"> </w:t>
      </w:r>
      <w:r w:rsidR="007D0D86">
        <w:rPr>
          <w:rFonts w:ascii="Calibri" w:hAnsi="Calibri" w:cs="Arial"/>
          <w:sz w:val="20"/>
          <w:szCs w:val="20"/>
          <w:lang w:eastAsia="en-GB"/>
        </w:rPr>
        <w:t>During this period a further 110 people were trained leading to this activity, t</w:t>
      </w:r>
      <w:r w:rsidRPr="00134C16">
        <w:rPr>
          <w:rFonts w:ascii="Calibri" w:hAnsi="Calibri" w:cs="Arial"/>
          <w:sz w:val="20"/>
          <w:szCs w:val="20"/>
          <w:lang w:eastAsia="en-GB"/>
        </w:rPr>
        <w:t xml:space="preserve">o date </w:t>
      </w:r>
      <w:r w:rsidR="007D0D86">
        <w:rPr>
          <w:rFonts w:ascii="Calibri" w:hAnsi="Calibri" w:cs="Arial"/>
          <w:sz w:val="20"/>
          <w:szCs w:val="20"/>
          <w:lang w:eastAsia="en-GB"/>
        </w:rPr>
        <w:t>benefitting</w:t>
      </w:r>
      <w:r w:rsidRPr="00134C16">
        <w:rPr>
          <w:rFonts w:ascii="Calibri" w:hAnsi="Calibri" w:cs="Arial"/>
          <w:sz w:val="20"/>
          <w:szCs w:val="20"/>
          <w:lang w:eastAsia="en-GB"/>
        </w:rPr>
        <w:t xml:space="preserve"> more than </w:t>
      </w:r>
      <w:r w:rsidR="007D0D86">
        <w:rPr>
          <w:rFonts w:ascii="Calibri" w:hAnsi="Calibri" w:cs="Arial"/>
          <w:sz w:val="20"/>
          <w:szCs w:val="20"/>
          <w:lang w:eastAsia="en-GB"/>
        </w:rPr>
        <w:t>240</w:t>
      </w:r>
      <w:r w:rsidRPr="00134C16">
        <w:rPr>
          <w:rFonts w:ascii="Calibri" w:hAnsi="Calibri" w:cs="Arial"/>
          <w:sz w:val="20"/>
          <w:szCs w:val="20"/>
          <w:lang w:eastAsia="en-GB"/>
        </w:rPr>
        <w:t xml:space="preserve"> people</w:t>
      </w:r>
      <w:r w:rsidR="007D0D86">
        <w:rPr>
          <w:rFonts w:ascii="Calibri" w:hAnsi="Calibri" w:cs="Arial"/>
          <w:sz w:val="20"/>
          <w:szCs w:val="20"/>
          <w:lang w:eastAsia="en-GB"/>
        </w:rPr>
        <w:t xml:space="preserve"> directly</w:t>
      </w:r>
      <w:r w:rsidRPr="00134C16">
        <w:rPr>
          <w:rFonts w:ascii="Calibri" w:hAnsi="Calibri" w:cs="Arial"/>
          <w:sz w:val="20"/>
          <w:szCs w:val="20"/>
          <w:lang w:eastAsia="en-GB"/>
        </w:rPr>
        <w:t xml:space="preserve"> with the potential to disseminate to an additional </w:t>
      </w:r>
      <w:r w:rsidR="007D0D86">
        <w:rPr>
          <w:rFonts w:ascii="Calibri" w:hAnsi="Calibri" w:cs="Arial"/>
          <w:sz w:val="20"/>
          <w:szCs w:val="20"/>
          <w:lang w:eastAsia="en-GB"/>
        </w:rPr>
        <w:t>3,470.</w:t>
      </w:r>
    </w:p>
    <w:p w:rsidR="00AF3316" w:rsidRPr="00134C16" w:rsidRDefault="00AF3316" w:rsidP="00134C16">
      <w:pPr>
        <w:tabs>
          <w:tab w:val="left" w:pos="9498"/>
        </w:tabs>
        <w:spacing w:after="0" w:line="240" w:lineRule="auto"/>
        <w:jc w:val="both"/>
        <w:rPr>
          <w:rFonts w:ascii="Calibri" w:hAnsi="Calibri" w:cs="Arial"/>
          <w:i/>
          <w:sz w:val="20"/>
          <w:szCs w:val="20"/>
        </w:rPr>
      </w:pPr>
    </w:p>
    <w:p w:rsidR="00134C16" w:rsidRPr="00134C16" w:rsidRDefault="007D0D86" w:rsidP="00134C16">
      <w:pPr>
        <w:tabs>
          <w:tab w:val="left" w:pos="9498"/>
        </w:tabs>
        <w:spacing w:after="0" w:line="240" w:lineRule="auto"/>
        <w:jc w:val="both"/>
        <w:rPr>
          <w:rFonts w:ascii="Calibri" w:hAnsi="Calibri" w:cs="Arial"/>
          <w:i/>
          <w:sz w:val="20"/>
          <w:szCs w:val="20"/>
        </w:rPr>
      </w:pPr>
      <w:r>
        <w:rPr>
          <w:rFonts w:ascii="Calibri" w:hAnsi="Calibri" w:cs="Arial"/>
          <w:i/>
          <w:sz w:val="20"/>
          <w:szCs w:val="20"/>
        </w:rPr>
        <w:t>Candle Making</w:t>
      </w:r>
    </w:p>
    <w:p w:rsidR="00134C16" w:rsidRPr="00134C16" w:rsidRDefault="00134C16" w:rsidP="00134C16">
      <w:pPr>
        <w:keepNext/>
        <w:spacing w:after="0" w:line="240" w:lineRule="auto"/>
        <w:ind w:right="-1"/>
        <w:jc w:val="both"/>
        <w:rPr>
          <w:rFonts w:ascii="Calibri" w:hAnsi="Calibri" w:cs="Arial"/>
          <w:sz w:val="20"/>
          <w:szCs w:val="20"/>
          <w:highlight w:val="yellow"/>
        </w:rPr>
      </w:pPr>
      <w:r w:rsidRPr="00134C16">
        <w:rPr>
          <w:rFonts w:ascii="Calibri" w:hAnsi="Calibri"/>
          <w:sz w:val="20"/>
          <w:szCs w:val="20"/>
          <w:lang w:val="en-US"/>
        </w:rPr>
        <w:t>Candle making using beeswax is the most common by-product of beekeeping. The product is relatively simple to make for local commercial use</w:t>
      </w:r>
      <w:r w:rsidRPr="00134C16">
        <w:rPr>
          <w:rFonts w:ascii="Calibri" w:hAnsi="Calibri" w:cs="Arial"/>
          <w:sz w:val="20"/>
          <w:szCs w:val="20"/>
          <w:lang w:eastAsia="en-GB"/>
        </w:rPr>
        <w:t>. Beneficiaries were shown how to do this using simple techniques. Initial</w:t>
      </w:r>
      <w:r w:rsidRPr="00134C16">
        <w:rPr>
          <w:rFonts w:ascii="Calibri" w:hAnsi="Calibri" w:cs="Arial"/>
          <w:color w:val="000000"/>
          <w:sz w:val="20"/>
          <w:szCs w:val="20"/>
          <w:lang w:eastAsia="en-GB"/>
        </w:rPr>
        <w:t xml:space="preserve"> cleaning is undertaken. </w:t>
      </w:r>
      <w:r w:rsidRPr="00134C16">
        <w:rPr>
          <w:rFonts w:ascii="Calibri" w:hAnsi="Calibri" w:cs="Arial"/>
          <w:color w:val="000000"/>
          <w:sz w:val="20"/>
          <w:szCs w:val="20"/>
          <w:lang w:eastAsia="en-GB"/>
        </w:rPr>
        <w:lastRenderedPageBreak/>
        <w:t xml:space="preserve">Once dried, the beeswax is then it is put into a pot of water and the water brought to a simmer so the beeswax melts. This is then allowed to cool and the beeswax floats to the top with the debris/honey separate and sinks. Once cleaned, simple molds were made along with wicks before once again melting the beeswax. Once melted, the wax is poured into the molds and left to cool before being ready for use. Beeswax candles burn cleaner and for longer – not only providing sources of light, but also with health benefits as they draw toxins out of the air. </w:t>
      </w:r>
      <w:r w:rsidRPr="00134C16">
        <w:rPr>
          <w:rFonts w:ascii="Calibri" w:hAnsi="Calibri" w:cs="Arial"/>
          <w:sz w:val="20"/>
          <w:szCs w:val="20"/>
          <w:lang w:eastAsia="en-GB"/>
        </w:rPr>
        <w:t xml:space="preserve">To date this has benefited more than </w:t>
      </w:r>
      <w:r w:rsidR="007D0D86">
        <w:rPr>
          <w:rFonts w:ascii="Calibri" w:hAnsi="Calibri" w:cs="Arial"/>
          <w:sz w:val="20"/>
          <w:szCs w:val="20"/>
          <w:lang w:eastAsia="en-GB"/>
        </w:rPr>
        <w:t>855</w:t>
      </w:r>
      <w:r w:rsidRPr="00134C16">
        <w:rPr>
          <w:rFonts w:ascii="Calibri" w:hAnsi="Calibri" w:cs="Arial"/>
          <w:sz w:val="20"/>
          <w:szCs w:val="20"/>
          <w:lang w:eastAsia="en-GB"/>
        </w:rPr>
        <w:t xml:space="preserve"> people with the potential to disseminate to an additional </w:t>
      </w:r>
      <w:r w:rsidR="007D0D86">
        <w:rPr>
          <w:rFonts w:ascii="Calibri" w:hAnsi="Calibri" w:cs="Arial"/>
          <w:sz w:val="20"/>
          <w:szCs w:val="20"/>
          <w:lang w:eastAsia="en-GB"/>
        </w:rPr>
        <w:t>2,030.</w:t>
      </w:r>
    </w:p>
    <w:p w:rsidR="009D2B95" w:rsidRDefault="009D2B95" w:rsidP="00052658">
      <w:pPr>
        <w:tabs>
          <w:tab w:val="left" w:pos="709"/>
        </w:tabs>
        <w:spacing w:after="0" w:line="240" w:lineRule="auto"/>
        <w:ind w:right="-85"/>
        <w:jc w:val="both"/>
        <w:rPr>
          <w:rFonts w:ascii="Calibri" w:hAnsi="Calibri" w:cs="Calibri"/>
          <w:i/>
          <w:iCs/>
          <w:sz w:val="16"/>
          <w:szCs w:val="16"/>
        </w:rPr>
      </w:pPr>
    </w:p>
    <w:p w:rsidR="00AF3316" w:rsidRPr="00FE2EE0" w:rsidRDefault="00AF3316" w:rsidP="00FE2EE0">
      <w:pPr>
        <w:spacing w:after="0" w:line="240" w:lineRule="auto"/>
        <w:jc w:val="both"/>
        <w:rPr>
          <w:rFonts w:ascii="Calibri" w:hAnsi="Calibri" w:cs="Arial"/>
          <w:i/>
          <w:sz w:val="20"/>
          <w:szCs w:val="20"/>
        </w:rPr>
      </w:pPr>
      <w:r w:rsidRPr="00FE2EE0">
        <w:rPr>
          <w:rFonts w:ascii="Calibri" w:hAnsi="Calibri" w:cs="Arial"/>
          <w:i/>
          <w:sz w:val="20"/>
          <w:szCs w:val="20"/>
        </w:rPr>
        <w:t>Nettle Processing</w:t>
      </w:r>
    </w:p>
    <w:p w:rsidR="00AF3316" w:rsidRPr="00FE2EE0" w:rsidRDefault="00AF3316" w:rsidP="00FE2EE0">
      <w:pPr>
        <w:spacing w:after="0" w:line="240" w:lineRule="auto"/>
        <w:jc w:val="both"/>
        <w:rPr>
          <w:rFonts w:ascii="Calibri" w:hAnsi="Calibri" w:cs="Tahoma"/>
          <w:sz w:val="20"/>
          <w:szCs w:val="20"/>
        </w:rPr>
      </w:pPr>
      <w:r w:rsidRPr="00FE2EE0">
        <w:rPr>
          <w:rFonts w:ascii="Calibri" w:hAnsi="Calibri" w:cs="Tahoma"/>
          <w:sz w:val="20"/>
          <w:szCs w:val="20"/>
        </w:rPr>
        <w:t>Nettles are prevalent in the project area, particularly in the wetter and colder locations. The plant grows in nitrogen-rich soil, usually blooms with pink or yellow flowers during the summer, and reaches a height of 2 to 4 feet. It is a shrubby perennial herb with prickly hairs on its stems and leaves with a chemical irritant that are released when one encounter against the plant, causing the burning or stinging sensation. The plant, if harvested correctly, can be a good source of food, medicine and with 35-45 species of nettle, diverse in use and flavour.</w:t>
      </w:r>
    </w:p>
    <w:p w:rsidR="00AF3316" w:rsidRPr="00FE2EE0" w:rsidRDefault="00FE2EE0" w:rsidP="00FE2EE0">
      <w:pPr>
        <w:spacing w:after="0" w:line="240" w:lineRule="auto"/>
        <w:jc w:val="both"/>
        <w:rPr>
          <w:rFonts w:ascii="Calibri" w:hAnsi="Calibri" w:cs="Tahoma"/>
          <w:sz w:val="20"/>
          <w:szCs w:val="20"/>
        </w:rPr>
      </w:pPr>
      <w:r>
        <w:rPr>
          <w:rFonts w:ascii="Calibri" w:hAnsi="Calibri" w:cs="Tahoma"/>
          <w:sz w:val="20"/>
          <w:szCs w:val="20"/>
        </w:rPr>
        <w:t>N</w:t>
      </w:r>
      <w:r w:rsidR="00AF3316" w:rsidRPr="00FE2EE0">
        <w:rPr>
          <w:rFonts w:ascii="Calibri" w:hAnsi="Calibri" w:cs="Tahoma"/>
          <w:sz w:val="20"/>
          <w:szCs w:val="20"/>
        </w:rPr>
        <w:t>ettle processing was introduced and training provided to benefit directly over 230 people and more than 900 people indirectly. Women were targeted to participate in this activity which sought to provide the means for beneficiaries to inform them of the nutritional and medicinal values of nettles, to learn harvesting and processing techniques, establish processing units to utilize existing crops of nettles and to grow specific species of nettle based on individual needs and requirements.</w:t>
      </w:r>
    </w:p>
    <w:p w:rsidR="00FE2EE0" w:rsidRDefault="00FE2EE0" w:rsidP="00134C16">
      <w:pPr>
        <w:pStyle w:val="Sansinterligne"/>
        <w:jc w:val="both"/>
        <w:rPr>
          <w:b/>
          <w:sz w:val="20"/>
          <w:szCs w:val="20"/>
          <w:u w:val="single"/>
        </w:rPr>
      </w:pPr>
    </w:p>
    <w:p w:rsidR="00FE2EE0" w:rsidRPr="00FE2EE0" w:rsidRDefault="00FE2EE0" w:rsidP="00FE2EE0">
      <w:pPr>
        <w:spacing w:after="0" w:line="240" w:lineRule="auto"/>
        <w:ind w:right="-1"/>
        <w:rPr>
          <w:rFonts w:ascii="Calibri" w:hAnsi="Calibri" w:cs="Arial"/>
          <w:i/>
          <w:sz w:val="20"/>
          <w:szCs w:val="20"/>
        </w:rPr>
      </w:pPr>
      <w:r w:rsidRPr="00FE2EE0">
        <w:rPr>
          <w:rFonts w:ascii="Calibri" w:hAnsi="Calibri" w:cs="Arial"/>
          <w:i/>
          <w:sz w:val="20"/>
          <w:szCs w:val="20"/>
        </w:rPr>
        <w:t>Solar Food Dryers</w:t>
      </w:r>
    </w:p>
    <w:p w:rsidR="00FE2EE0" w:rsidRPr="00FE2EE0" w:rsidRDefault="0097606B" w:rsidP="00FE2EE0">
      <w:pPr>
        <w:spacing w:after="0" w:line="240" w:lineRule="auto"/>
        <w:ind w:right="-1"/>
        <w:jc w:val="both"/>
        <w:rPr>
          <w:rFonts w:ascii="Calibri" w:hAnsi="Calibri" w:cs="Arial"/>
          <w:sz w:val="20"/>
          <w:szCs w:val="20"/>
        </w:rPr>
      </w:pPr>
      <w:r>
        <w:rPr>
          <w:rFonts w:ascii="Calibri" w:hAnsi="Calibri" w:cs="Arial"/>
          <w:noProof/>
          <w:sz w:val="20"/>
          <w:szCs w:val="20"/>
          <w:lang w:val="fr-FR" w:eastAsia="fr-FR"/>
        </w:rPr>
        <w:drawing>
          <wp:anchor distT="0" distB="0" distL="114300" distR="114300" simplePos="0" relativeHeight="251674624" behindDoc="0" locked="0" layoutInCell="1" allowOverlap="1">
            <wp:simplePos x="0" y="0"/>
            <wp:positionH relativeFrom="column">
              <wp:posOffset>24765</wp:posOffset>
            </wp:positionH>
            <wp:positionV relativeFrom="paragraph">
              <wp:posOffset>634365</wp:posOffset>
            </wp:positionV>
            <wp:extent cx="3467100" cy="2603500"/>
            <wp:effectExtent l="0" t="0" r="0" b="6350"/>
            <wp:wrapSquare wrapText="bothSides"/>
            <wp:docPr id="1" name="Picture 1" descr="C:\Users\ATA CRNEPAL\Desktop\Working recent projects\Solar dr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TA CRNEPAL\Desktop\Working recent projects\Solar dryer.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67100" cy="2603500"/>
                    </a:xfrm>
                    <a:prstGeom prst="rect">
                      <a:avLst/>
                    </a:prstGeom>
                    <a:noFill/>
                    <a:ln>
                      <a:noFill/>
                    </a:ln>
                  </pic:spPr>
                </pic:pic>
              </a:graphicData>
            </a:graphic>
          </wp:anchor>
        </w:drawing>
      </w:r>
      <w:r w:rsidR="00FE2EE0" w:rsidRPr="00FE2EE0">
        <w:rPr>
          <w:rFonts w:ascii="Calibri" w:hAnsi="Calibri" w:cs="Arial"/>
          <w:sz w:val="20"/>
          <w:szCs w:val="20"/>
        </w:rPr>
        <w:t>An alternative to storing food in its harvested state is to remove moisture prior to storage. This reduces the chance of rot, extends shelf life, and in many cases – and provided it is done correctly - also intensifies flavour and adds market value.</w:t>
      </w:r>
      <w:r w:rsidR="00FE2EE0">
        <w:rPr>
          <w:rFonts w:ascii="Calibri" w:hAnsi="Calibri" w:cs="Arial"/>
          <w:sz w:val="20"/>
          <w:szCs w:val="20"/>
        </w:rPr>
        <w:t xml:space="preserve"> </w:t>
      </w:r>
      <w:r w:rsidR="00FE2EE0" w:rsidRPr="00FE2EE0">
        <w:rPr>
          <w:rFonts w:ascii="Calibri" w:hAnsi="Calibri" w:cs="Arial"/>
          <w:sz w:val="20"/>
          <w:szCs w:val="20"/>
        </w:rPr>
        <w:t>Traditional methods of drying corn cobs and chillies work successfully, but since these products are often dried in the open air, food stuffs are often subject to contamination by dust and dirt, and are often also unprotected from pest damage or contamination during the drying process. Traditional drying also gives the farmer little control over the end result, and fruit products in particular tend to darken and wrinkle, reducing their palatability and affecting their market value.</w:t>
      </w:r>
    </w:p>
    <w:p w:rsidR="00FE2EE0" w:rsidRPr="00FE2EE0" w:rsidRDefault="00FE2EE0" w:rsidP="00FE2EE0">
      <w:pPr>
        <w:spacing w:after="0" w:line="240" w:lineRule="auto"/>
        <w:ind w:right="-1"/>
        <w:jc w:val="both"/>
        <w:rPr>
          <w:rFonts w:ascii="Calibri" w:hAnsi="Calibri" w:cs="Arial"/>
          <w:sz w:val="20"/>
          <w:szCs w:val="20"/>
        </w:rPr>
      </w:pPr>
    </w:p>
    <w:p w:rsidR="00FE2EE0" w:rsidRPr="00FE2EE0" w:rsidRDefault="00FE2EE0" w:rsidP="00FE2EE0">
      <w:pPr>
        <w:spacing w:after="0" w:line="240" w:lineRule="auto"/>
        <w:jc w:val="both"/>
        <w:rPr>
          <w:rFonts w:ascii="Calibri" w:hAnsi="Calibri" w:cs="Arial"/>
          <w:sz w:val="20"/>
          <w:szCs w:val="20"/>
        </w:rPr>
      </w:pPr>
      <w:r w:rsidRPr="00FE2EE0">
        <w:rPr>
          <w:rFonts w:ascii="Calibri" w:hAnsi="Calibri"/>
          <w:sz w:val="20"/>
          <w:szCs w:val="20"/>
        </w:rPr>
        <w:t xml:space="preserve">The design of the dryer allows an increase in the temperature inside the box. As the temperature inside the box increases, the moisture of the goods kept inside the box evaporates. The evaporation process depends on the quantity of steam in the air and a regulating valve is built in to allow control.  It is important that the temperature does not rise too high (usually over 60c) as this can result in the spoiling of produce.  The dryer allows a safer drying process to control moisture at between 2 -12% depending on the product.  This design has proven to be particularly popular because it allows scalability. This makes it more adaptable in the more remote project areas where production surpluses are lower.  </w:t>
      </w:r>
      <w:r w:rsidRPr="00FE2EE0">
        <w:rPr>
          <w:rFonts w:ascii="Calibri" w:hAnsi="Calibri" w:cs="Arial"/>
          <w:sz w:val="20"/>
          <w:szCs w:val="20"/>
        </w:rPr>
        <w:t>This technique lends itself to apples, bananas, guava, mango, pineapple, apricot and so on, especially with the addition of sugar or fruit acids to control darkening and shrivelling during the drying process. A total of 21 units have been constructed benefitting more than 260 people directly and 1,400 indirectly.</w:t>
      </w:r>
    </w:p>
    <w:p w:rsidR="00FE2EE0" w:rsidRDefault="00FE2EE0" w:rsidP="00FE2EE0">
      <w:pPr>
        <w:pStyle w:val="Sansinterligne"/>
        <w:jc w:val="both"/>
        <w:rPr>
          <w:b/>
          <w:sz w:val="20"/>
          <w:szCs w:val="20"/>
          <w:u w:val="single"/>
        </w:rPr>
      </w:pPr>
    </w:p>
    <w:p w:rsidR="00FE2EE0" w:rsidRPr="00FE2EE0" w:rsidRDefault="00FE2EE0" w:rsidP="00FE2EE0">
      <w:pPr>
        <w:spacing w:after="0" w:line="240" w:lineRule="auto"/>
        <w:jc w:val="both"/>
        <w:rPr>
          <w:rFonts w:ascii="Calibri" w:hAnsi="Calibri" w:cs="Lucida Sans Unicode"/>
          <w:bCs/>
          <w:i/>
          <w:iCs/>
          <w:sz w:val="20"/>
          <w:szCs w:val="20"/>
        </w:rPr>
      </w:pPr>
      <w:r w:rsidRPr="00FE2EE0">
        <w:rPr>
          <w:rFonts w:ascii="Calibri" w:hAnsi="Calibri" w:cs="Lucida Sans Unicode"/>
          <w:bCs/>
          <w:i/>
          <w:iCs/>
          <w:sz w:val="20"/>
          <w:szCs w:val="20"/>
        </w:rPr>
        <w:t>Fruit Tree Plantation</w:t>
      </w:r>
    </w:p>
    <w:p w:rsidR="00FE2EE0" w:rsidRPr="00FE2EE0" w:rsidRDefault="00FE2EE0" w:rsidP="00FE2EE0">
      <w:pPr>
        <w:spacing w:after="0" w:line="240" w:lineRule="auto"/>
        <w:jc w:val="both"/>
        <w:rPr>
          <w:rFonts w:ascii="Calibri" w:hAnsi="Calibri" w:cs="Calibri"/>
          <w:sz w:val="20"/>
          <w:szCs w:val="20"/>
        </w:rPr>
      </w:pPr>
      <w:r w:rsidRPr="00FE2EE0">
        <w:rPr>
          <w:rFonts w:ascii="Calibri" w:hAnsi="Calibri" w:cs="Calibri"/>
          <w:sz w:val="20"/>
          <w:szCs w:val="20"/>
        </w:rPr>
        <w:t xml:space="preserve">This was considered an effective way in which to demonstrate sustainable agriculture, how un-utilised land could be used for environmental regeneration, while also producing fruit which can be enjoyed while fresh or preserved for use over winter periods. Development of mother orchards ensures that scion </w:t>
      </w:r>
      <w:proofErr w:type="gramStart"/>
      <w:r w:rsidRPr="00FE2EE0">
        <w:rPr>
          <w:rFonts w:ascii="Calibri" w:hAnsi="Calibri" w:cs="Calibri"/>
          <w:sz w:val="20"/>
          <w:szCs w:val="20"/>
        </w:rPr>
        <w:t>stock are</w:t>
      </w:r>
      <w:proofErr w:type="gramEnd"/>
      <w:r w:rsidRPr="00FE2EE0">
        <w:rPr>
          <w:rFonts w:ascii="Calibri" w:hAnsi="Calibri" w:cs="Calibri"/>
          <w:sz w:val="20"/>
          <w:szCs w:val="20"/>
        </w:rPr>
        <w:t xml:space="preserve"> developed for future use and promote greater sustainability.</w:t>
      </w:r>
      <w:r>
        <w:rPr>
          <w:rFonts w:ascii="Calibri" w:hAnsi="Calibri" w:cs="Calibri"/>
          <w:sz w:val="20"/>
          <w:szCs w:val="20"/>
        </w:rPr>
        <w:t xml:space="preserve"> </w:t>
      </w:r>
      <w:r w:rsidRPr="00FE2EE0">
        <w:rPr>
          <w:rFonts w:ascii="Calibri" w:hAnsi="Calibri" w:cs="Calibri"/>
          <w:sz w:val="20"/>
          <w:szCs w:val="20"/>
        </w:rPr>
        <w:t>The planting of fruit trees contributes to a diversified agricultural ecosystem. Fruit trees create microclimates which can assist in the production of other crops, while their roots can assist in consolidating soils and reducing erosion. Trees also provide fodder and timber as well as useful habitats for beneficial species such as spiders and other predatory insects, not to mention bees and other pollinating species. F</w:t>
      </w:r>
      <w:r w:rsidRPr="00FE2EE0">
        <w:rPr>
          <w:rFonts w:ascii="Calibri" w:hAnsi="Calibri" w:cs="Calibri"/>
          <w:bCs/>
          <w:sz w:val="20"/>
          <w:szCs w:val="20"/>
        </w:rPr>
        <w:t xml:space="preserve">ruit trees are an intrinsic and vital part of a diversified production system, and are one that yields benefits year after year, requiring little on-going input from the farmer.  Species were chosen that were known to </w:t>
      </w:r>
      <w:r w:rsidRPr="00FE2EE0">
        <w:rPr>
          <w:rFonts w:ascii="Calibri" w:hAnsi="Calibri" w:cs="Calibri"/>
          <w:sz w:val="20"/>
          <w:szCs w:val="20"/>
        </w:rPr>
        <w:t xml:space="preserve">survive the unique environmental and climatic </w:t>
      </w:r>
      <w:r w:rsidRPr="00FE2EE0">
        <w:rPr>
          <w:rFonts w:ascii="Calibri" w:hAnsi="Calibri" w:cs="Calibri"/>
          <w:sz w:val="20"/>
          <w:szCs w:val="20"/>
        </w:rPr>
        <w:lastRenderedPageBreak/>
        <w:t xml:space="preserve">conditions of the project area. These have been chosen either for the fruit they will yield, or to provide the resilient rootstock that can be used in the future as a basis for grafting with more palatable or higher yielding varieties. Varieties planted include apple, orange, </w:t>
      </w:r>
      <w:r w:rsidR="0097606B">
        <w:rPr>
          <w:b/>
          <w:noProof/>
          <w:sz w:val="20"/>
          <w:szCs w:val="20"/>
          <w:u w:val="single"/>
          <w:lang w:val="fr-FR" w:eastAsia="fr-FR"/>
        </w:rPr>
        <w:drawing>
          <wp:anchor distT="0" distB="0" distL="114300" distR="114300" simplePos="0" relativeHeight="251675648" behindDoc="1" locked="0" layoutInCell="1" allowOverlap="1">
            <wp:simplePos x="0" y="0"/>
            <wp:positionH relativeFrom="column">
              <wp:posOffset>3946525</wp:posOffset>
            </wp:positionH>
            <wp:positionV relativeFrom="paragraph">
              <wp:posOffset>245110</wp:posOffset>
            </wp:positionV>
            <wp:extent cx="2277745" cy="3038475"/>
            <wp:effectExtent l="0" t="0" r="8255" b="9525"/>
            <wp:wrapTight wrapText="bothSides">
              <wp:wrapPolygon edited="0">
                <wp:start x="0" y="0"/>
                <wp:lineTo x="0" y="21532"/>
                <wp:lineTo x="21498" y="21532"/>
                <wp:lineTo x="2149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77745" cy="3038475"/>
                    </a:xfrm>
                    <a:prstGeom prst="rect">
                      <a:avLst/>
                    </a:prstGeom>
                  </pic:spPr>
                </pic:pic>
              </a:graphicData>
            </a:graphic>
          </wp:anchor>
        </w:drawing>
      </w:r>
      <w:r w:rsidRPr="00FE2EE0">
        <w:rPr>
          <w:rFonts w:ascii="Calibri" w:hAnsi="Calibri" w:cs="Calibri"/>
          <w:sz w:val="20"/>
          <w:szCs w:val="20"/>
        </w:rPr>
        <w:t>walnut, apricot, peach and pear.</w:t>
      </w:r>
    </w:p>
    <w:p w:rsidR="00FE2EE0" w:rsidRPr="00FE2EE0" w:rsidRDefault="00FE2EE0" w:rsidP="00FE2EE0">
      <w:pPr>
        <w:spacing w:after="0" w:line="240" w:lineRule="auto"/>
        <w:jc w:val="both"/>
        <w:rPr>
          <w:rFonts w:ascii="Calibri" w:hAnsi="Calibri" w:cs="Calibri"/>
          <w:sz w:val="20"/>
          <w:szCs w:val="20"/>
        </w:rPr>
      </w:pPr>
    </w:p>
    <w:p w:rsidR="00FE2EE0" w:rsidRDefault="00FE2EE0" w:rsidP="00FE2EE0">
      <w:pPr>
        <w:spacing w:after="0" w:line="240" w:lineRule="auto"/>
        <w:jc w:val="both"/>
        <w:rPr>
          <w:rFonts w:ascii="Calibri" w:hAnsi="Calibri" w:cs="Calibri"/>
          <w:sz w:val="20"/>
          <w:szCs w:val="20"/>
        </w:rPr>
      </w:pPr>
      <w:r w:rsidRPr="00FE2EE0">
        <w:rPr>
          <w:rFonts w:ascii="Calibri" w:hAnsi="Calibri" w:cs="Calibri"/>
          <w:sz w:val="20"/>
          <w:szCs w:val="20"/>
        </w:rPr>
        <w:t xml:space="preserve">Before the plantation, awareness raising training sessions were organised at all the project locations, to discuss the benefits of plantation in general and the particular benefits of planting fruit trees. This opportunity was also taken to highlight the importance of a balanced diet throughout the year. Participants were also encouraged to share their knowledge with other friends and families. </w:t>
      </w:r>
      <w:r>
        <w:rPr>
          <w:rFonts w:ascii="Calibri" w:hAnsi="Calibri" w:cs="Calibri"/>
          <w:sz w:val="20"/>
          <w:szCs w:val="20"/>
        </w:rPr>
        <w:t xml:space="preserve">A total of 350 fruit trees have been secured, benefitting 2,750 people directly and over 4,000 indirectly. </w:t>
      </w:r>
    </w:p>
    <w:p w:rsidR="00FE2EE0" w:rsidRDefault="00FE2EE0" w:rsidP="00FE2EE0">
      <w:pPr>
        <w:pStyle w:val="Sansinterligne"/>
        <w:jc w:val="both"/>
        <w:rPr>
          <w:b/>
          <w:sz w:val="20"/>
          <w:szCs w:val="20"/>
          <w:u w:val="single"/>
        </w:rPr>
      </w:pPr>
    </w:p>
    <w:p w:rsidR="00134C16" w:rsidRPr="00FE2EE0" w:rsidRDefault="00134C16" w:rsidP="00FE2EE0">
      <w:pPr>
        <w:pStyle w:val="Sansinterligne"/>
        <w:jc w:val="both"/>
        <w:rPr>
          <w:b/>
          <w:sz w:val="20"/>
          <w:szCs w:val="20"/>
          <w:u w:val="single"/>
        </w:rPr>
      </w:pPr>
      <w:r w:rsidRPr="00FE2EE0">
        <w:rPr>
          <w:b/>
          <w:sz w:val="20"/>
          <w:szCs w:val="20"/>
          <w:u w:val="single"/>
        </w:rPr>
        <w:t>Training</w:t>
      </w:r>
    </w:p>
    <w:p w:rsidR="00134C16" w:rsidRPr="00134C16" w:rsidRDefault="00134C16" w:rsidP="00134C16">
      <w:pPr>
        <w:spacing w:after="0" w:line="240" w:lineRule="auto"/>
        <w:jc w:val="both"/>
        <w:rPr>
          <w:rFonts w:ascii="Calibri" w:hAnsi="Calibri" w:cs="Calibri"/>
          <w:i/>
          <w:sz w:val="20"/>
          <w:szCs w:val="20"/>
          <w:u w:val="single"/>
        </w:rPr>
      </w:pPr>
      <w:r w:rsidRPr="00134C16">
        <w:rPr>
          <w:rFonts w:ascii="Calibri" w:hAnsi="Calibri" w:cs="Calibri"/>
          <w:i/>
          <w:sz w:val="20"/>
          <w:szCs w:val="20"/>
          <w:u w:val="single"/>
        </w:rPr>
        <w:t>Agricultural Training</w:t>
      </w:r>
    </w:p>
    <w:p w:rsidR="00134C16" w:rsidRPr="00134C16" w:rsidRDefault="00134C16" w:rsidP="00134C16">
      <w:pPr>
        <w:spacing w:after="0" w:line="240" w:lineRule="auto"/>
        <w:jc w:val="both"/>
        <w:rPr>
          <w:rFonts w:ascii="Calibri" w:hAnsi="Calibri" w:cs="Calibri"/>
          <w:sz w:val="20"/>
          <w:szCs w:val="20"/>
        </w:rPr>
      </w:pPr>
      <w:r w:rsidRPr="00134C16">
        <w:rPr>
          <w:rFonts w:ascii="Calibri" w:hAnsi="Calibri" w:cs="Calibri"/>
          <w:sz w:val="20"/>
          <w:szCs w:val="20"/>
        </w:rPr>
        <w:t xml:space="preserve">Agricultural training helps communities improve their overall food security through the use of more integrated, sustainable and locally appropriate practices. These trainings, in combination with the use of greenhouses, kitchen gardens and hot beds/poly tunnels, will lead to a bigger diet diversification and consequentially, better health. Trainings to date, have been delivered based on the needs and skills level of each village.  As the trainings were being organised to increase confidence, resilience, as well as imparting new skills, the trainers tried to meet participants at their existing skill level first. Skills were further then further developed using non-literacy dependent tools, such as practical demonstrations, explanations using local dialect as well as making good use of pictures and visual aids. Significant barriers women face in accessing training, including low literacy levels, domestic obligations and general mindset that trainings are primarily for men, among other things were addressed.  </w:t>
      </w:r>
      <w:r w:rsidR="00AF3316">
        <w:rPr>
          <w:rFonts w:ascii="Calibri" w:hAnsi="Calibri" w:cs="Arial"/>
          <w:sz w:val="20"/>
          <w:szCs w:val="20"/>
        </w:rPr>
        <w:t>During this period</w:t>
      </w:r>
      <w:r w:rsidRPr="00134C16">
        <w:rPr>
          <w:rFonts w:ascii="Calibri" w:hAnsi="Calibri" w:cs="Arial"/>
          <w:sz w:val="20"/>
          <w:szCs w:val="20"/>
        </w:rPr>
        <w:t xml:space="preserve">, </w:t>
      </w:r>
      <w:r w:rsidR="00AF3316">
        <w:rPr>
          <w:rFonts w:ascii="Calibri" w:hAnsi="Calibri" w:cs="Arial"/>
          <w:sz w:val="20"/>
          <w:szCs w:val="20"/>
        </w:rPr>
        <w:t>7</w:t>
      </w:r>
      <w:r w:rsidRPr="00134C16">
        <w:rPr>
          <w:rFonts w:ascii="Calibri" w:hAnsi="Calibri" w:cs="Arial"/>
          <w:sz w:val="20"/>
          <w:szCs w:val="20"/>
        </w:rPr>
        <w:t xml:space="preserve"> courses have been undertaken </w:t>
      </w:r>
      <w:r w:rsidRPr="00134C16">
        <w:rPr>
          <w:rFonts w:ascii="Calibri" w:hAnsi="Calibri" w:cs="Calibri"/>
          <w:sz w:val="20"/>
          <w:szCs w:val="20"/>
        </w:rPr>
        <w:t xml:space="preserve">benefitting </w:t>
      </w:r>
      <w:r>
        <w:rPr>
          <w:rFonts w:ascii="Calibri" w:hAnsi="Calibri" w:cs="Calibri"/>
          <w:sz w:val="20"/>
          <w:szCs w:val="20"/>
        </w:rPr>
        <w:t>1</w:t>
      </w:r>
      <w:r w:rsidR="00AF3316">
        <w:rPr>
          <w:rFonts w:ascii="Calibri" w:hAnsi="Calibri" w:cs="Calibri"/>
          <w:sz w:val="20"/>
          <w:szCs w:val="20"/>
        </w:rPr>
        <w:t>15</w:t>
      </w:r>
      <w:r w:rsidRPr="00134C16">
        <w:rPr>
          <w:rFonts w:ascii="Calibri" w:hAnsi="Calibri" w:cs="Calibri"/>
          <w:sz w:val="20"/>
          <w:szCs w:val="20"/>
        </w:rPr>
        <w:t xml:space="preserve"> people. These skills have been shared and disseminated to approximately a further </w:t>
      </w:r>
      <w:r w:rsidR="00AF3316">
        <w:rPr>
          <w:rFonts w:ascii="Calibri" w:hAnsi="Calibri" w:cs="Calibri"/>
          <w:sz w:val="20"/>
          <w:szCs w:val="20"/>
        </w:rPr>
        <w:t>985</w:t>
      </w:r>
      <w:r w:rsidRPr="00134C16">
        <w:rPr>
          <w:rFonts w:ascii="Calibri" w:hAnsi="Calibri" w:cs="Calibri"/>
          <w:sz w:val="20"/>
          <w:szCs w:val="20"/>
        </w:rPr>
        <w:t xml:space="preserve"> people. The training courses have also provided an opportunity to support beneficiaries in organising themselves into groups within their villages and to increase communication and problem solving through networking with neighbouring villages.</w:t>
      </w:r>
    </w:p>
    <w:p w:rsidR="00134C16" w:rsidRDefault="00134C16" w:rsidP="00052658">
      <w:pPr>
        <w:tabs>
          <w:tab w:val="left" w:pos="709"/>
        </w:tabs>
        <w:spacing w:after="0" w:line="240" w:lineRule="auto"/>
        <w:ind w:right="-85"/>
        <w:jc w:val="both"/>
        <w:rPr>
          <w:bCs/>
          <w:sz w:val="16"/>
          <w:szCs w:val="16"/>
          <w:lang w:eastAsia="en-GB"/>
        </w:rPr>
      </w:pPr>
    </w:p>
    <w:p w:rsidR="00052658" w:rsidRPr="00052658" w:rsidRDefault="00052658" w:rsidP="00052658">
      <w:pPr>
        <w:keepNext/>
        <w:shd w:val="clear" w:color="auto" w:fill="BFBFBF"/>
        <w:spacing w:after="0" w:line="240" w:lineRule="auto"/>
        <w:jc w:val="both"/>
        <w:outlineLvl w:val="0"/>
        <w:rPr>
          <w:rFonts w:ascii="Calibri" w:hAnsi="Calibri" w:cs="Calibri"/>
          <w:b/>
          <w:bCs/>
        </w:rPr>
      </w:pPr>
      <w:r>
        <w:rPr>
          <w:rFonts w:ascii="Calibri" w:hAnsi="Calibri" w:cs="Calibri"/>
          <w:b/>
          <w:bCs/>
        </w:rPr>
        <w:t>Financial</w:t>
      </w:r>
    </w:p>
    <w:p w:rsidR="00052658" w:rsidRPr="000773F7" w:rsidRDefault="00052658" w:rsidP="00052658">
      <w:pPr>
        <w:spacing w:after="0" w:line="240" w:lineRule="auto"/>
        <w:rPr>
          <w:rFonts w:ascii="Calibri" w:eastAsia="Times New Roman" w:hAnsi="Calibri" w:cs="Times New Roman"/>
          <w:color w:val="FF0000"/>
          <w:sz w:val="4"/>
          <w:szCs w:val="4"/>
        </w:rPr>
      </w:pPr>
    </w:p>
    <w:tbl>
      <w:tblPr>
        <w:tblW w:w="8388" w:type="dxa"/>
        <w:jc w:val="center"/>
        <w:tblLook w:val="04A0"/>
      </w:tblPr>
      <w:tblGrid>
        <w:gridCol w:w="470"/>
        <w:gridCol w:w="3783"/>
        <w:gridCol w:w="1031"/>
        <w:gridCol w:w="222"/>
        <w:gridCol w:w="1300"/>
        <w:gridCol w:w="222"/>
        <w:gridCol w:w="1360"/>
      </w:tblGrid>
      <w:tr w:rsidR="00735AB4" w:rsidRPr="00735AB4" w:rsidTr="00735AB4">
        <w:trPr>
          <w:trHeight w:val="255"/>
          <w:jc w:val="center"/>
        </w:trPr>
        <w:tc>
          <w:tcPr>
            <w:tcW w:w="470" w:type="dxa"/>
            <w:tcBorders>
              <w:top w:val="nil"/>
              <w:left w:val="nil"/>
              <w:bottom w:val="nil"/>
              <w:right w:val="nil"/>
            </w:tcBorders>
            <w:shd w:val="clear" w:color="auto" w:fill="auto"/>
            <w:noWrap/>
            <w:vAlign w:val="bottom"/>
            <w:hideMark/>
          </w:tcPr>
          <w:p w:rsidR="00735AB4" w:rsidRPr="00735AB4" w:rsidRDefault="00735AB4" w:rsidP="00735AB4">
            <w:pPr>
              <w:spacing w:after="0" w:line="240" w:lineRule="auto"/>
              <w:rPr>
                <w:rFonts w:ascii="Times New Roman" w:eastAsia="Times New Roman" w:hAnsi="Times New Roman" w:cs="Times New Roman"/>
                <w:sz w:val="24"/>
                <w:szCs w:val="24"/>
                <w:lang w:eastAsia="en-GB"/>
              </w:rPr>
            </w:pPr>
          </w:p>
        </w:tc>
        <w:tc>
          <w:tcPr>
            <w:tcW w:w="3783" w:type="dxa"/>
            <w:tcBorders>
              <w:top w:val="nil"/>
              <w:left w:val="nil"/>
              <w:bottom w:val="nil"/>
              <w:right w:val="nil"/>
            </w:tcBorders>
            <w:shd w:val="clear" w:color="auto" w:fill="auto"/>
            <w:noWrap/>
            <w:vAlign w:val="bottom"/>
            <w:hideMark/>
          </w:tcPr>
          <w:p w:rsidR="00735AB4" w:rsidRPr="00735AB4" w:rsidRDefault="00735AB4" w:rsidP="00735AB4">
            <w:pPr>
              <w:spacing w:after="0" w:line="240" w:lineRule="auto"/>
              <w:rPr>
                <w:rFonts w:ascii="Times New Roman" w:eastAsia="Times New Roman" w:hAnsi="Times New Roman" w:cs="Times New Roman"/>
                <w:sz w:val="20"/>
                <w:szCs w:val="20"/>
                <w:lang w:eastAsia="en-GB"/>
              </w:rPr>
            </w:pPr>
          </w:p>
        </w:tc>
        <w:tc>
          <w:tcPr>
            <w:tcW w:w="10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5AB4" w:rsidRPr="00735AB4" w:rsidRDefault="00735AB4" w:rsidP="00735AB4">
            <w:pPr>
              <w:spacing w:after="0" w:line="240" w:lineRule="auto"/>
              <w:jc w:val="center"/>
              <w:rPr>
                <w:rFonts w:ascii="Calibri" w:eastAsia="Times New Roman" w:hAnsi="Calibri" w:cs="Calibri"/>
                <w:b/>
                <w:bCs/>
                <w:sz w:val="20"/>
                <w:szCs w:val="20"/>
                <w:lang w:eastAsia="en-GB"/>
              </w:rPr>
            </w:pPr>
            <w:r w:rsidRPr="00735AB4">
              <w:rPr>
                <w:rFonts w:ascii="Calibri" w:eastAsia="Times New Roman" w:hAnsi="Calibri" w:cs="Calibri"/>
                <w:b/>
                <w:bCs/>
                <w:sz w:val="20"/>
                <w:szCs w:val="20"/>
                <w:lang w:eastAsia="en-GB"/>
              </w:rPr>
              <w:t>Budget</w:t>
            </w:r>
          </w:p>
        </w:tc>
        <w:tc>
          <w:tcPr>
            <w:tcW w:w="222" w:type="dxa"/>
            <w:tcBorders>
              <w:top w:val="nil"/>
              <w:left w:val="nil"/>
              <w:bottom w:val="nil"/>
              <w:right w:val="nil"/>
            </w:tcBorders>
            <w:shd w:val="clear" w:color="auto" w:fill="auto"/>
            <w:noWrap/>
            <w:vAlign w:val="bottom"/>
            <w:hideMark/>
          </w:tcPr>
          <w:p w:rsidR="00735AB4" w:rsidRPr="00735AB4" w:rsidRDefault="00735AB4" w:rsidP="00735AB4">
            <w:pPr>
              <w:spacing w:after="0" w:line="240" w:lineRule="auto"/>
              <w:jc w:val="center"/>
              <w:rPr>
                <w:rFonts w:ascii="Calibri" w:eastAsia="Times New Roman" w:hAnsi="Calibri" w:cs="Calibri"/>
                <w:b/>
                <w:bCs/>
                <w:sz w:val="20"/>
                <w:szCs w:val="20"/>
                <w:lang w:eastAsia="en-GB"/>
              </w:rPr>
            </w:pP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5AB4" w:rsidRPr="00735AB4" w:rsidRDefault="00735AB4" w:rsidP="00735AB4">
            <w:pPr>
              <w:spacing w:after="0" w:line="240" w:lineRule="auto"/>
              <w:jc w:val="center"/>
              <w:rPr>
                <w:rFonts w:ascii="Calibri" w:eastAsia="Times New Roman" w:hAnsi="Calibri" w:cs="Calibri"/>
                <w:b/>
                <w:bCs/>
                <w:color w:val="FF0000"/>
                <w:sz w:val="20"/>
                <w:szCs w:val="20"/>
                <w:lang w:eastAsia="en-GB"/>
              </w:rPr>
            </w:pPr>
            <w:r w:rsidRPr="00735AB4">
              <w:rPr>
                <w:rFonts w:ascii="Calibri" w:eastAsia="Times New Roman" w:hAnsi="Calibri" w:cs="Calibri"/>
                <w:b/>
                <w:bCs/>
                <w:color w:val="FF0000"/>
                <w:sz w:val="20"/>
                <w:szCs w:val="20"/>
                <w:lang w:eastAsia="en-GB"/>
              </w:rPr>
              <w:t>Spent</w:t>
            </w:r>
          </w:p>
        </w:tc>
        <w:tc>
          <w:tcPr>
            <w:tcW w:w="222" w:type="dxa"/>
            <w:tcBorders>
              <w:top w:val="nil"/>
              <w:left w:val="nil"/>
              <w:bottom w:val="nil"/>
              <w:right w:val="nil"/>
            </w:tcBorders>
            <w:shd w:val="clear" w:color="auto" w:fill="auto"/>
            <w:noWrap/>
            <w:vAlign w:val="bottom"/>
            <w:hideMark/>
          </w:tcPr>
          <w:p w:rsidR="00735AB4" w:rsidRPr="00735AB4" w:rsidRDefault="00735AB4" w:rsidP="00735AB4">
            <w:pPr>
              <w:spacing w:after="0" w:line="240" w:lineRule="auto"/>
              <w:jc w:val="center"/>
              <w:rPr>
                <w:rFonts w:ascii="Calibri" w:eastAsia="Times New Roman" w:hAnsi="Calibri" w:cs="Calibri"/>
                <w:b/>
                <w:bCs/>
                <w:color w:val="FF0000"/>
                <w:sz w:val="20"/>
                <w:szCs w:val="20"/>
                <w:lang w:eastAsia="en-GB"/>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5AB4" w:rsidRPr="00735AB4" w:rsidRDefault="00735AB4" w:rsidP="00735AB4">
            <w:pPr>
              <w:spacing w:after="0" w:line="240" w:lineRule="auto"/>
              <w:jc w:val="center"/>
              <w:rPr>
                <w:rFonts w:ascii="Calibri" w:eastAsia="Times New Roman" w:hAnsi="Calibri" w:cs="Calibri"/>
                <w:b/>
                <w:bCs/>
                <w:color w:val="0070C0"/>
                <w:sz w:val="20"/>
                <w:szCs w:val="20"/>
                <w:lang w:eastAsia="en-GB"/>
              </w:rPr>
            </w:pPr>
            <w:r w:rsidRPr="00735AB4">
              <w:rPr>
                <w:rFonts w:ascii="Calibri" w:eastAsia="Times New Roman" w:hAnsi="Calibri" w:cs="Calibri"/>
                <w:b/>
                <w:bCs/>
                <w:color w:val="0070C0"/>
                <w:sz w:val="20"/>
                <w:szCs w:val="20"/>
                <w:lang w:eastAsia="en-GB"/>
              </w:rPr>
              <w:t>Balance</w:t>
            </w:r>
          </w:p>
        </w:tc>
      </w:tr>
      <w:tr w:rsidR="00735AB4" w:rsidRPr="00735AB4" w:rsidTr="00735AB4">
        <w:trPr>
          <w:trHeight w:val="70"/>
          <w:jc w:val="center"/>
        </w:trPr>
        <w:tc>
          <w:tcPr>
            <w:tcW w:w="470" w:type="dxa"/>
            <w:tcBorders>
              <w:top w:val="nil"/>
              <w:left w:val="nil"/>
              <w:bottom w:val="nil"/>
              <w:right w:val="nil"/>
            </w:tcBorders>
            <w:shd w:val="clear" w:color="auto" w:fill="auto"/>
            <w:noWrap/>
            <w:vAlign w:val="bottom"/>
            <w:hideMark/>
          </w:tcPr>
          <w:p w:rsidR="00735AB4" w:rsidRPr="00735AB4" w:rsidRDefault="00735AB4" w:rsidP="00735AB4">
            <w:pPr>
              <w:spacing w:after="0" w:line="240" w:lineRule="auto"/>
              <w:jc w:val="center"/>
              <w:rPr>
                <w:rFonts w:ascii="Calibri" w:eastAsia="Times New Roman" w:hAnsi="Calibri" w:cs="Calibri"/>
                <w:b/>
                <w:bCs/>
                <w:color w:val="0070C0"/>
                <w:sz w:val="20"/>
                <w:szCs w:val="20"/>
                <w:lang w:eastAsia="en-GB"/>
              </w:rPr>
            </w:pPr>
          </w:p>
        </w:tc>
        <w:tc>
          <w:tcPr>
            <w:tcW w:w="3783" w:type="dxa"/>
            <w:tcBorders>
              <w:top w:val="nil"/>
              <w:left w:val="nil"/>
              <w:bottom w:val="nil"/>
              <w:right w:val="nil"/>
            </w:tcBorders>
            <w:shd w:val="clear" w:color="auto" w:fill="auto"/>
            <w:noWrap/>
            <w:vAlign w:val="bottom"/>
            <w:hideMark/>
          </w:tcPr>
          <w:p w:rsidR="00735AB4" w:rsidRPr="00735AB4" w:rsidRDefault="00735AB4" w:rsidP="00735AB4">
            <w:pPr>
              <w:spacing w:after="0" w:line="240" w:lineRule="auto"/>
              <w:rPr>
                <w:rFonts w:ascii="Times New Roman" w:eastAsia="Times New Roman" w:hAnsi="Times New Roman" w:cs="Times New Roman"/>
                <w:sz w:val="4"/>
                <w:szCs w:val="4"/>
                <w:lang w:eastAsia="en-GB"/>
              </w:rPr>
            </w:pPr>
          </w:p>
        </w:tc>
        <w:tc>
          <w:tcPr>
            <w:tcW w:w="1031" w:type="dxa"/>
            <w:tcBorders>
              <w:top w:val="nil"/>
              <w:left w:val="nil"/>
              <w:bottom w:val="nil"/>
              <w:right w:val="nil"/>
            </w:tcBorders>
            <w:shd w:val="clear" w:color="auto" w:fill="auto"/>
            <w:noWrap/>
            <w:vAlign w:val="bottom"/>
            <w:hideMark/>
          </w:tcPr>
          <w:p w:rsidR="00735AB4" w:rsidRPr="00735AB4" w:rsidRDefault="00735AB4" w:rsidP="00735AB4">
            <w:pPr>
              <w:spacing w:after="0" w:line="240" w:lineRule="auto"/>
              <w:rPr>
                <w:rFonts w:ascii="Times New Roman" w:eastAsia="Times New Roman" w:hAnsi="Times New Roman" w:cs="Times New Roman"/>
                <w:sz w:val="4"/>
                <w:szCs w:val="4"/>
                <w:lang w:eastAsia="en-GB"/>
              </w:rPr>
            </w:pPr>
          </w:p>
        </w:tc>
        <w:tc>
          <w:tcPr>
            <w:tcW w:w="222" w:type="dxa"/>
            <w:tcBorders>
              <w:top w:val="nil"/>
              <w:left w:val="nil"/>
              <w:bottom w:val="nil"/>
              <w:right w:val="nil"/>
            </w:tcBorders>
            <w:shd w:val="clear" w:color="auto" w:fill="auto"/>
            <w:noWrap/>
            <w:vAlign w:val="bottom"/>
            <w:hideMark/>
          </w:tcPr>
          <w:p w:rsidR="00735AB4" w:rsidRPr="00735AB4" w:rsidRDefault="00735AB4" w:rsidP="00735AB4">
            <w:pPr>
              <w:spacing w:after="0" w:line="240" w:lineRule="auto"/>
              <w:rPr>
                <w:rFonts w:ascii="Times New Roman" w:eastAsia="Times New Roman" w:hAnsi="Times New Roman" w:cs="Times New Roman"/>
                <w:sz w:val="4"/>
                <w:szCs w:val="4"/>
                <w:lang w:eastAsia="en-GB"/>
              </w:rPr>
            </w:pPr>
          </w:p>
        </w:tc>
        <w:tc>
          <w:tcPr>
            <w:tcW w:w="1300" w:type="dxa"/>
            <w:tcBorders>
              <w:top w:val="nil"/>
              <w:left w:val="nil"/>
              <w:bottom w:val="nil"/>
              <w:right w:val="nil"/>
            </w:tcBorders>
            <w:shd w:val="clear" w:color="auto" w:fill="auto"/>
            <w:noWrap/>
            <w:vAlign w:val="bottom"/>
            <w:hideMark/>
          </w:tcPr>
          <w:p w:rsidR="00735AB4" w:rsidRPr="00735AB4" w:rsidRDefault="00735AB4" w:rsidP="00735AB4">
            <w:pPr>
              <w:spacing w:after="0" w:line="240" w:lineRule="auto"/>
              <w:rPr>
                <w:rFonts w:ascii="Times New Roman" w:eastAsia="Times New Roman" w:hAnsi="Times New Roman" w:cs="Times New Roman"/>
                <w:sz w:val="4"/>
                <w:szCs w:val="4"/>
                <w:lang w:eastAsia="en-GB"/>
              </w:rPr>
            </w:pPr>
          </w:p>
        </w:tc>
        <w:tc>
          <w:tcPr>
            <w:tcW w:w="222" w:type="dxa"/>
            <w:tcBorders>
              <w:top w:val="nil"/>
              <w:left w:val="nil"/>
              <w:bottom w:val="nil"/>
              <w:right w:val="nil"/>
            </w:tcBorders>
            <w:shd w:val="clear" w:color="auto" w:fill="auto"/>
            <w:noWrap/>
            <w:vAlign w:val="bottom"/>
            <w:hideMark/>
          </w:tcPr>
          <w:p w:rsidR="00735AB4" w:rsidRPr="00735AB4" w:rsidRDefault="00735AB4" w:rsidP="00735AB4">
            <w:pPr>
              <w:spacing w:after="0" w:line="240" w:lineRule="auto"/>
              <w:rPr>
                <w:rFonts w:ascii="Times New Roman" w:eastAsia="Times New Roman" w:hAnsi="Times New Roman" w:cs="Times New Roman"/>
                <w:sz w:val="4"/>
                <w:szCs w:val="4"/>
                <w:lang w:eastAsia="en-GB"/>
              </w:rPr>
            </w:pPr>
          </w:p>
        </w:tc>
        <w:tc>
          <w:tcPr>
            <w:tcW w:w="1360" w:type="dxa"/>
            <w:tcBorders>
              <w:top w:val="nil"/>
              <w:left w:val="nil"/>
              <w:bottom w:val="nil"/>
              <w:right w:val="nil"/>
            </w:tcBorders>
            <w:shd w:val="clear" w:color="auto" w:fill="auto"/>
            <w:noWrap/>
            <w:vAlign w:val="bottom"/>
            <w:hideMark/>
          </w:tcPr>
          <w:p w:rsidR="00735AB4" w:rsidRPr="00735AB4" w:rsidRDefault="00735AB4" w:rsidP="00735AB4">
            <w:pPr>
              <w:spacing w:after="0" w:line="240" w:lineRule="auto"/>
              <w:rPr>
                <w:rFonts w:ascii="Times New Roman" w:eastAsia="Times New Roman" w:hAnsi="Times New Roman" w:cs="Times New Roman"/>
                <w:sz w:val="4"/>
                <w:szCs w:val="4"/>
                <w:lang w:eastAsia="en-GB"/>
              </w:rPr>
            </w:pPr>
          </w:p>
        </w:tc>
      </w:tr>
      <w:tr w:rsidR="00735AB4" w:rsidRPr="00735AB4" w:rsidTr="00735AB4">
        <w:trPr>
          <w:trHeight w:val="255"/>
          <w:jc w:val="center"/>
        </w:trPr>
        <w:tc>
          <w:tcPr>
            <w:tcW w:w="470" w:type="dxa"/>
            <w:tcBorders>
              <w:top w:val="nil"/>
              <w:left w:val="nil"/>
              <w:bottom w:val="nil"/>
              <w:right w:val="nil"/>
            </w:tcBorders>
            <w:shd w:val="clear" w:color="auto" w:fill="auto"/>
            <w:noWrap/>
            <w:vAlign w:val="bottom"/>
            <w:hideMark/>
          </w:tcPr>
          <w:p w:rsidR="00735AB4" w:rsidRPr="00735AB4" w:rsidRDefault="00735AB4" w:rsidP="00735AB4">
            <w:pPr>
              <w:spacing w:after="0" w:line="240" w:lineRule="auto"/>
              <w:rPr>
                <w:rFonts w:ascii="Calibri" w:eastAsia="Times New Roman" w:hAnsi="Calibri" w:cs="Calibri"/>
                <w:sz w:val="20"/>
                <w:szCs w:val="20"/>
                <w:lang w:eastAsia="en-GB"/>
              </w:rPr>
            </w:pPr>
            <w:r w:rsidRPr="00735AB4">
              <w:rPr>
                <w:rFonts w:ascii="Calibri" w:eastAsia="Times New Roman" w:hAnsi="Calibri" w:cs="Calibri"/>
                <w:sz w:val="20"/>
                <w:szCs w:val="20"/>
                <w:lang w:eastAsia="en-GB"/>
              </w:rPr>
              <w:t>1</w:t>
            </w:r>
          </w:p>
        </w:tc>
        <w:tc>
          <w:tcPr>
            <w:tcW w:w="3783" w:type="dxa"/>
            <w:tcBorders>
              <w:top w:val="nil"/>
              <w:left w:val="nil"/>
              <w:bottom w:val="nil"/>
              <w:right w:val="nil"/>
            </w:tcBorders>
            <w:shd w:val="clear" w:color="auto" w:fill="auto"/>
            <w:noWrap/>
            <w:vAlign w:val="bottom"/>
            <w:hideMark/>
          </w:tcPr>
          <w:p w:rsidR="00735AB4" w:rsidRPr="00735AB4" w:rsidRDefault="00735AB4" w:rsidP="00735AB4">
            <w:pPr>
              <w:spacing w:after="0" w:line="240" w:lineRule="auto"/>
              <w:rPr>
                <w:rFonts w:ascii="Calibri" w:eastAsia="Times New Roman" w:hAnsi="Calibri" w:cs="Calibri"/>
                <w:b/>
                <w:bCs/>
                <w:sz w:val="20"/>
                <w:szCs w:val="20"/>
                <w:lang w:eastAsia="en-GB"/>
              </w:rPr>
            </w:pPr>
            <w:r w:rsidRPr="00735AB4">
              <w:rPr>
                <w:rFonts w:ascii="Calibri" w:eastAsia="Times New Roman" w:hAnsi="Calibri" w:cs="Calibri"/>
                <w:b/>
                <w:bCs/>
                <w:sz w:val="20"/>
                <w:szCs w:val="20"/>
                <w:lang w:eastAsia="en-GB"/>
              </w:rPr>
              <w:t>Micro Enterprise Activities</w:t>
            </w:r>
          </w:p>
        </w:tc>
        <w:tc>
          <w:tcPr>
            <w:tcW w:w="1031" w:type="dxa"/>
            <w:tcBorders>
              <w:top w:val="nil"/>
              <w:left w:val="nil"/>
              <w:bottom w:val="nil"/>
              <w:right w:val="nil"/>
            </w:tcBorders>
            <w:shd w:val="clear" w:color="auto" w:fill="auto"/>
            <w:noWrap/>
            <w:vAlign w:val="bottom"/>
            <w:hideMark/>
          </w:tcPr>
          <w:p w:rsidR="00735AB4" w:rsidRPr="00735AB4" w:rsidRDefault="00735AB4" w:rsidP="00735AB4">
            <w:pPr>
              <w:spacing w:after="0" w:line="240" w:lineRule="auto"/>
              <w:rPr>
                <w:rFonts w:ascii="Calibri" w:eastAsia="Times New Roman" w:hAnsi="Calibri" w:cs="Calibri"/>
                <w:b/>
                <w:bCs/>
                <w:sz w:val="20"/>
                <w:szCs w:val="20"/>
                <w:lang w:eastAsia="en-GB"/>
              </w:rPr>
            </w:pPr>
          </w:p>
        </w:tc>
        <w:tc>
          <w:tcPr>
            <w:tcW w:w="222" w:type="dxa"/>
            <w:tcBorders>
              <w:top w:val="nil"/>
              <w:left w:val="nil"/>
              <w:bottom w:val="nil"/>
              <w:right w:val="nil"/>
            </w:tcBorders>
            <w:shd w:val="clear" w:color="auto" w:fill="auto"/>
            <w:noWrap/>
            <w:vAlign w:val="bottom"/>
            <w:hideMark/>
          </w:tcPr>
          <w:p w:rsidR="00735AB4" w:rsidRPr="00735AB4" w:rsidRDefault="00735AB4" w:rsidP="00735AB4">
            <w:pPr>
              <w:spacing w:after="0" w:line="240" w:lineRule="auto"/>
              <w:rPr>
                <w:rFonts w:ascii="Times New Roman" w:eastAsia="Times New Roman" w:hAnsi="Times New Roman" w:cs="Times New Roman"/>
                <w:sz w:val="20"/>
                <w:szCs w:val="20"/>
                <w:lang w:eastAsia="en-GB"/>
              </w:rPr>
            </w:pPr>
          </w:p>
        </w:tc>
        <w:tc>
          <w:tcPr>
            <w:tcW w:w="1300" w:type="dxa"/>
            <w:tcBorders>
              <w:top w:val="nil"/>
              <w:left w:val="nil"/>
              <w:bottom w:val="nil"/>
              <w:right w:val="nil"/>
            </w:tcBorders>
            <w:shd w:val="clear" w:color="auto" w:fill="auto"/>
            <w:noWrap/>
            <w:vAlign w:val="bottom"/>
            <w:hideMark/>
          </w:tcPr>
          <w:p w:rsidR="00735AB4" w:rsidRPr="00735AB4" w:rsidRDefault="00735AB4" w:rsidP="00735AB4">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rsidR="00735AB4" w:rsidRPr="00735AB4" w:rsidRDefault="00735AB4" w:rsidP="00735AB4">
            <w:pPr>
              <w:spacing w:after="0" w:line="240" w:lineRule="auto"/>
              <w:rPr>
                <w:rFonts w:ascii="Times New Roman" w:eastAsia="Times New Roman" w:hAnsi="Times New Roman" w:cs="Times New Roman"/>
                <w:sz w:val="20"/>
                <w:szCs w:val="20"/>
                <w:lang w:eastAsia="en-GB"/>
              </w:rPr>
            </w:pPr>
          </w:p>
        </w:tc>
        <w:tc>
          <w:tcPr>
            <w:tcW w:w="1360" w:type="dxa"/>
            <w:tcBorders>
              <w:top w:val="nil"/>
              <w:left w:val="nil"/>
              <w:bottom w:val="nil"/>
              <w:right w:val="nil"/>
            </w:tcBorders>
            <w:shd w:val="clear" w:color="auto" w:fill="auto"/>
            <w:noWrap/>
            <w:vAlign w:val="bottom"/>
            <w:hideMark/>
          </w:tcPr>
          <w:p w:rsidR="00735AB4" w:rsidRPr="00735AB4" w:rsidRDefault="00735AB4" w:rsidP="00735AB4">
            <w:pPr>
              <w:spacing w:after="0" w:line="240" w:lineRule="auto"/>
              <w:rPr>
                <w:rFonts w:ascii="Times New Roman" w:eastAsia="Times New Roman" w:hAnsi="Times New Roman" w:cs="Times New Roman"/>
                <w:sz w:val="20"/>
                <w:szCs w:val="20"/>
                <w:lang w:eastAsia="en-GB"/>
              </w:rPr>
            </w:pPr>
          </w:p>
        </w:tc>
      </w:tr>
      <w:tr w:rsidR="0097606B" w:rsidRPr="00735AB4" w:rsidTr="00735AB4">
        <w:trPr>
          <w:trHeight w:val="255"/>
          <w:jc w:val="center"/>
        </w:trPr>
        <w:tc>
          <w:tcPr>
            <w:tcW w:w="470" w:type="dxa"/>
            <w:tcBorders>
              <w:top w:val="nil"/>
              <w:left w:val="nil"/>
              <w:bottom w:val="nil"/>
              <w:right w:val="nil"/>
            </w:tcBorders>
            <w:shd w:val="clear" w:color="auto" w:fill="auto"/>
            <w:noWrap/>
            <w:vAlign w:val="bottom"/>
            <w:hideMark/>
          </w:tcPr>
          <w:p w:rsidR="0097606B" w:rsidRPr="00735AB4" w:rsidRDefault="0097606B" w:rsidP="0097606B">
            <w:pPr>
              <w:spacing w:after="0" w:line="240" w:lineRule="auto"/>
              <w:rPr>
                <w:rFonts w:ascii="Calibri" w:eastAsia="Times New Roman" w:hAnsi="Calibri" w:cs="Calibri"/>
                <w:i/>
                <w:iCs/>
                <w:sz w:val="20"/>
                <w:szCs w:val="20"/>
                <w:lang w:eastAsia="en-GB"/>
              </w:rPr>
            </w:pPr>
            <w:r w:rsidRPr="00735AB4">
              <w:rPr>
                <w:rFonts w:ascii="Calibri" w:eastAsia="Times New Roman" w:hAnsi="Calibri" w:cs="Calibri"/>
                <w:i/>
                <w:iCs/>
                <w:sz w:val="20"/>
                <w:szCs w:val="20"/>
                <w:lang w:eastAsia="en-GB"/>
              </w:rPr>
              <w:t>1.1</w:t>
            </w:r>
          </w:p>
        </w:tc>
        <w:tc>
          <w:tcPr>
            <w:tcW w:w="3783" w:type="dxa"/>
            <w:tcBorders>
              <w:top w:val="nil"/>
              <w:left w:val="nil"/>
              <w:bottom w:val="nil"/>
              <w:right w:val="nil"/>
            </w:tcBorders>
            <w:shd w:val="clear" w:color="auto" w:fill="auto"/>
            <w:noWrap/>
            <w:vAlign w:val="bottom"/>
            <w:hideMark/>
          </w:tcPr>
          <w:p w:rsidR="0097606B" w:rsidRPr="00735AB4" w:rsidRDefault="0097606B" w:rsidP="0097606B">
            <w:pPr>
              <w:spacing w:after="0" w:line="240" w:lineRule="auto"/>
              <w:rPr>
                <w:rFonts w:ascii="Calibri" w:eastAsia="Times New Roman" w:hAnsi="Calibri" w:cs="Calibri"/>
                <w:i/>
                <w:iCs/>
                <w:sz w:val="20"/>
                <w:szCs w:val="20"/>
                <w:lang w:eastAsia="en-GB"/>
              </w:rPr>
            </w:pPr>
            <w:r w:rsidRPr="00735AB4">
              <w:rPr>
                <w:rFonts w:ascii="Calibri" w:eastAsia="Times New Roman" w:hAnsi="Calibri" w:cs="Calibri"/>
                <w:i/>
                <w:iCs/>
                <w:sz w:val="20"/>
                <w:szCs w:val="20"/>
                <w:lang w:eastAsia="en-GB"/>
              </w:rPr>
              <w:t xml:space="preserve">Food Production Units </w:t>
            </w:r>
          </w:p>
        </w:tc>
        <w:tc>
          <w:tcPr>
            <w:tcW w:w="103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7606B" w:rsidRPr="00735AB4" w:rsidRDefault="0097606B" w:rsidP="0097606B">
            <w:pPr>
              <w:spacing w:after="0" w:line="240" w:lineRule="auto"/>
              <w:jc w:val="center"/>
              <w:rPr>
                <w:rFonts w:ascii="Calibri" w:eastAsia="Times New Roman" w:hAnsi="Calibri" w:cs="Calibri"/>
                <w:sz w:val="20"/>
                <w:szCs w:val="20"/>
                <w:lang w:eastAsia="en-GB"/>
              </w:rPr>
            </w:pPr>
            <w:r w:rsidRPr="00735AB4">
              <w:rPr>
                <w:rFonts w:ascii="Calibri" w:eastAsia="Times New Roman" w:hAnsi="Calibri" w:cs="Calibri"/>
                <w:sz w:val="20"/>
                <w:szCs w:val="20"/>
                <w:lang w:eastAsia="en-GB"/>
              </w:rPr>
              <w:t>11,773.00</w:t>
            </w:r>
          </w:p>
        </w:tc>
        <w:tc>
          <w:tcPr>
            <w:tcW w:w="222" w:type="dxa"/>
            <w:tcBorders>
              <w:top w:val="nil"/>
              <w:left w:val="nil"/>
              <w:bottom w:val="nil"/>
              <w:right w:val="nil"/>
            </w:tcBorders>
            <w:shd w:val="clear" w:color="auto" w:fill="auto"/>
            <w:noWrap/>
            <w:vAlign w:val="bottom"/>
            <w:hideMark/>
          </w:tcPr>
          <w:p w:rsidR="0097606B" w:rsidRPr="00735AB4" w:rsidRDefault="0097606B" w:rsidP="0097606B">
            <w:pPr>
              <w:spacing w:after="0" w:line="240" w:lineRule="auto"/>
              <w:jc w:val="center"/>
              <w:rPr>
                <w:rFonts w:ascii="Calibri" w:eastAsia="Times New Roman" w:hAnsi="Calibri" w:cs="Calibri"/>
                <w:sz w:val="20"/>
                <w:szCs w:val="20"/>
                <w:lang w:eastAsia="en-GB"/>
              </w:rPr>
            </w:pPr>
          </w:p>
        </w:tc>
        <w:tc>
          <w:tcPr>
            <w:tcW w:w="13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7606B" w:rsidRPr="00735AB4" w:rsidRDefault="0097606B" w:rsidP="0097606B">
            <w:pPr>
              <w:spacing w:after="0" w:line="240" w:lineRule="auto"/>
              <w:jc w:val="center"/>
              <w:rPr>
                <w:rFonts w:ascii="Calibri" w:eastAsia="Times New Roman" w:hAnsi="Calibri" w:cs="Calibri"/>
                <w:color w:val="FF0000"/>
                <w:sz w:val="20"/>
                <w:szCs w:val="20"/>
                <w:lang w:eastAsia="en-GB"/>
              </w:rPr>
            </w:pPr>
            <w:r>
              <w:rPr>
                <w:rFonts w:ascii="Calibri" w:hAnsi="Calibri" w:cs="Calibri"/>
                <w:color w:val="FF0000"/>
                <w:sz w:val="20"/>
                <w:szCs w:val="20"/>
              </w:rPr>
              <w:t>7,663.20</w:t>
            </w:r>
          </w:p>
        </w:tc>
        <w:tc>
          <w:tcPr>
            <w:tcW w:w="222" w:type="dxa"/>
            <w:tcBorders>
              <w:top w:val="nil"/>
              <w:left w:val="nil"/>
              <w:bottom w:val="nil"/>
              <w:right w:val="nil"/>
            </w:tcBorders>
            <w:shd w:val="clear" w:color="auto" w:fill="auto"/>
            <w:noWrap/>
            <w:vAlign w:val="bottom"/>
            <w:hideMark/>
          </w:tcPr>
          <w:p w:rsidR="0097606B" w:rsidRPr="00735AB4" w:rsidRDefault="0097606B" w:rsidP="0097606B">
            <w:pPr>
              <w:spacing w:after="0" w:line="240" w:lineRule="auto"/>
              <w:jc w:val="center"/>
              <w:rPr>
                <w:rFonts w:ascii="Calibri" w:eastAsia="Times New Roman" w:hAnsi="Calibri" w:cs="Calibri"/>
                <w:color w:val="FF0000"/>
                <w:sz w:val="20"/>
                <w:szCs w:val="20"/>
                <w:lang w:eastAsia="en-GB"/>
              </w:rPr>
            </w:pP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7606B" w:rsidRPr="00735AB4" w:rsidRDefault="0097606B" w:rsidP="0097606B">
            <w:pPr>
              <w:spacing w:after="0" w:line="240" w:lineRule="auto"/>
              <w:jc w:val="center"/>
              <w:rPr>
                <w:rFonts w:ascii="Calibri" w:eastAsia="Times New Roman" w:hAnsi="Calibri" w:cs="Calibri"/>
                <w:color w:val="0070C0"/>
                <w:sz w:val="20"/>
                <w:szCs w:val="20"/>
                <w:lang w:eastAsia="en-GB"/>
              </w:rPr>
            </w:pPr>
            <w:r>
              <w:rPr>
                <w:rFonts w:ascii="Calibri" w:hAnsi="Calibri" w:cs="Calibri"/>
                <w:color w:val="0070C0"/>
                <w:sz w:val="20"/>
                <w:szCs w:val="20"/>
              </w:rPr>
              <w:t>4,109.80</w:t>
            </w:r>
          </w:p>
        </w:tc>
      </w:tr>
      <w:tr w:rsidR="0097606B" w:rsidRPr="00735AB4" w:rsidTr="00735AB4">
        <w:trPr>
          <w:trHeight w:val="255"/>
          <w:jc w:val="center"/>
        </w:trPr>
        <w:tc>
          <w:tcPr>
            <w:tcW w:w="470" w:type="dxa"/>
            <w:tcBorders>
              <w:top w:val="nil"/>
              <w:left w:val="nil"/>
              <w:bottom w:val="nil"/>
              <w:right w:val="nil"/>
            </w:tcBorders>
            <w:shd w:val="clear" w:color="auto" w:fill="auto"/>
            <w:noWrap/>
            <w:vAlign w:val="bottom"/>
            <w:hideMark/>
          </w:tcPr>
          <w:p w:rsidR="0097606B" w:rsidRPr="00735AB4" w:rsidRDefault="0097606B" w:rsidP="0097606B">
            <w:pPr>
              <w:spacing w:after="0" w:line="240" w:lineRule="auto"/>
              <w:rPr>
                <w:rFonts w:ascii="Calibri" w:eastAsia="Times New Roman" w:hAnsi="Calibri" w:cs="Calibri"/>
                <w:i/>
                <w:iCs/>
                <w:sz w:val="20"/>
                <w:szCs w:val="20"/>
                <w:lang w:eastAsia="en-GB"/>
              </w:rPr>
            </w:pPr>
            <w:r w:rsidRPr="00735AB4">
              <w:rPr>
                <w:rFonts w:ascii="Calibri" w:eastAsia="Times New Roman" w:hAnsi="Calibri" w:cs="Calibri"/>
                <w:i/>
                <w:iCs/>
                <w:sz w:val="20"/>
                <w:szCs w:val="20"/>
                <w:lang w:eastAsia="en-GB"/>
              </w:rPr>
              <w:t>1.2</w:t>
            </w:r>
          </w:p>
        </w:tc>
        <w:tc>
          <w:tcPr>
            <w:tcW w:w="3783" w:type="dxa"/>
            <w:tcBorders>
              <w:top w:val="nil"/>
              <w:left w:val="nil"/>
              <w:bottom w:val="nil"/>
              <w:right w:val="nil"/>
            </w:tcBorders>
            <w:shd w:val="clear" w:color="auto" w:fill="auto"/>
            <w:noWrap/>
            <w:vAlign w:val="bottom"/>
            <w:hideMark/>
          </w:tcPr>
          <w:p w:rsidR="0097606B" w:rsidRPr="00735AB4" w:rsidRDefault="0097606B" w:rsidP="0097606B">
            <w:pPr>
              <w:spacing w:after="0" w:line="240" w:lineRule="auto"/>
              <w:rPr>
                <w:rFonts w:ascii="Calibri" w:eastAsia="Times New Roman" w:hAnsi="Calibri" w:cs="Calibri"/>
                <w:i/>
                <w:iCs/>
                <w:sz w:val="20"/>
                <w:szCs w:val="20"/>
                <w:lang w:eastAsia="en-GB"/>
              </w:rPr>
            </w:pPr>
            <w:r w:rsidRPr="00735AB4">
              <w:rPr>
                <w:rFonts w:ascii="Calibri" w:eastAsia="Times New Roman" w:hAnsi="Calibri" w:cs="Calibri"/>
                <w:i/>
                <w:iCs/>
                <w:sz w:val="20"/>
                <w:szCs w:val="20"/>
                <w:lang w:eastAsia="en-GB"/>
              </w:rPr>
              <w:t>Food Processing Units</w:t>
            </w:r>
          </w:p>
        </w:tc>
        <w:tc>
          <w:tcPr>
            <w:tcW w:w="1031" w:type="dxa"/>
            <w:tcBorders>
              <w:top w:val="nil"/>
              <w:left w:val="single" w:sz="4" w:space="0" w:color="auto"/>
              <w:bottom w:val="single" w:sz="4" w:space="0" w:color="auto"/>
              <w:right w:val="single" w:sz="4" w:space="0" w:color="auto"/>
            </w:tcBorders>
            <w:shd w:val="clear" w:color="000000" w:fill="FFFFFF"/>
            <w:noWrap/>
            <w:vAlign w:val="center"/>
            <w:hideMark/>
          </w:tcPr>
          <w:p w:rsidR="0097606B" w:rsidRPr="00735AB4" w:rsidRDefault="0097606B" w:rsidP="0097606B">
            <w:pPr>
              <w:spacing w:after="0" w:line="240" w:lineRule="auto"/>
              <w:jc w:val="center"/>
              <w:rPr>
                <w:rFonts w:ascii="Calibri" w:eastAsia="Times New Roman" w:hAnsi="Calibri" w:cs="Calibri"/>
                <w:sz w:val="20"/>
                <w:szCs w:val="20"/>
                <w:lang w:eastAsia="en-GB"/>
              </w:rPr>
            </w:pPr>
            <w:r w:rsidRPr="00735AB4">
              <w:rPr>
                <w:rFonts w:ascii="Calibri" w:eastAsia="Times New Roman" w:hAnsi="Calibri" w:cs="Calibri"/>
                <w:sz w:val="20"/>
                <w:szCs w:val="20"/>
                <w:lang w:eastAsia="en-GB"/>
              </w:rPr>
              <w:t>2,604.52</w:t>
            </w:r>
          </w:p>
        </w:tc>
        <w:tc>
          <w:tcPr>
            <w:tcW w:w="222" w:type="dxa"/>
            <w:tcBorders>
              <w:top w:val="nil"/>
              <w:left w:val="nil"/>
              <w:bottom w:val="nil"/>
              <w:right w:val="nil"/>
            </w:tcBorders>
            <w:shd w:val="clear" w:color="auto" w:fill="auto"/>
            <w:noWrap/>
            <w:vAlign w:val="bottom"/>
            <w:hideMark/>
          </w:tcPr>
          <w:p w:rsidR="0097606B" w:rsidRPr="00735AB4" w:rsidRDefault="0097606B" w:rsidP="0097606B">
            <w:pPr>
              <w:spacing w:after="0" w:line="240" w:lineRule="auto"/>
              <w:jc w:val="center"/>
              <w:rPr>
                <w:rFonts w:ascii="Calibri" w:eastAsia="Times New Roman" w:hAnsi="Calibri" w:cs="Calibri"/>
                <w:sz w:val="20"/>
                <w:szCs w:val="20"/>
                <w:lang w:eastAsia="en-GB"/>
              </w:rPr>
            </w:pPr>
          </w:p>
        </w:tc>
        <w:tc>
          <w:tcPr>
            <w:tcW w:w="1300" w:type="dxa"/>
            <w:tcBorders>
              <w:top w:val="nil"/>
              <w:left w:val="single" w:sz="4" w:space="0" w:color="auto"/>
              <w:bottom w:val="single" w:sz="4" w:space="0" w:color="auto"/>
              <w:right w:val="single" w:sz="4" w:space="0" w:color="auto"/>
            </w:tcBorders>
            <w:shd w:val="clear" w:color="000000" w:fill="FFFFFF"/>
            <w:noWrap/>
            <w:vAlign w:val="center"/>
            <w:hideMark/>
          </w:tcPr>
          <w:p w:rsidR="0097606B" w:rsidRPr="00735AB4" w:rsidRDefault="0097606B" w:rsidP="0097606B">
            <w:pPr>
              <w:spacing w:after="0" w:line="240" w:lineRule="auto"/>
              <w:jc w:val="center"/>
              <w:rPr>
                <w:rFonts w:ascii="Calibri" w:eastAsia="Times New Roman" w:hAnsi="Calibri" w:cs="Calibri"/>
                <w:color w:val="FF0000"/>
                <w:sz w:val="20"/>
                <w:szCs w:val="20"/>
                <w:lang w:eastAsia="en-GB"/>
              </w:rPr>
            </w:pPr>
            <w:r>
              <w:rPr>
                <w:rFonts w:ascii="Calibri" w:hAnsi="Calibri" w:cs="Calibri"/>
                <w:color w:val="FF0000"/>
                <w:sz w:val="20"/>
                <w:szCs w:val="20"/>
              </w:rPr>
              <w:t>2,190.32</w:t>
            </w:r>
          </w:p>
        </w:tc>
        <w:tc>
          <w:tcPr>
            <w:tcW w:w="222" w:type="dxa"/>
            <w:tcBorders>
              <w:top w:val="nil"/>
              <w:left w:val="nil"/>
              <w:bottom w:val="nil"/>
              <w:right w:val="nil"/>
            </w:tcBorders>
            <w:shd w:val="clear" w:color="auto" w:fill="auto"/>
            <w:noWrap/>
            <w:vAlign w:val="bottom"/>
            <w:hideMark/>
          </w:tcPr>
          <w:p w:rsidR="0097606B" w:rsidRPr="00735AB4" w:rsidRDefault="0097606B" w:rsidP="0097606B">
            <w:pPr>
              <w:spacing w:after="0" w:line="240" w:lineRule="auto"/>
              <w:jc w:val="center"/>
              <w:rPr>
                <w:rFonts w:ascii="Calibri" w:eastAsia="Times New Roman" w:hAnsi="Calibri" w:cs="Calibri"/>
                <w:color w:val="FF0000"/>
                <w:sz w:val="20"/>
                <w:szCs w:val="20"/>
                <w:lang w:eastAsia="en-GB"/>
              </w:rPr>
            </w:pPr>
          </w:p>
        </w:tc>
        <w:tc>
          <w:tcPr>
            <w:tcW w:w="1360" w:type="dxa"/>
            <w:tcBorders>
              <w:top w:val="nil"/>
              <w:left w:val="single" w:sz="4" w:space="0" w:color="auto"/>
              <w:bottom w:val="single" w:sz="4" w:space="0" w:color="auto"/>
              <w:right w:val="single" w:sz="4" w:space="0" w:color="auto"/>
            </w:tcBorders>
            <w:shd w:val="clear" w:color="000000" w:fill="FFFFFF"/>
            <w:noWrap/>
            <w:vAlign w:val="center"/>
            <w:hideMark/>
          </w:tcPr>
          <w:p w:rsidR="0097606B" w:rsidRPr="00735AB4" w:rsidRDefault="0097606B" w:rsidP="0097606B">
            <w:pPr>
              <w:spacing w:after="0" w:line="240" w:lineRule="auto"/>
              <w:jc w:val="center"/>
              <w:rPr>
                <w:rFonts w:ascii="Calibri" w:eastAsia="Times New Roman" w:hAnsi="Calibri" w:cs="Calibri"/>
                <w:color w:val="0070C0"/>
                <w:sz w:val="20"/>
                <w:szCs w:val="20"/>
                <w:lang w:eastAsia="en-GB"/>
              </w:rPr>
            </w:pPr>
            <w:r>
              <w:rPr>
                <w:rFonts w:ascii="Calibri" w:hAnsi="Calibri" w:cs="Calibri"/>
                <w:color w:val="0070C0"/>
                <w:sz w:val="20"/>
                <w:szCs w:val="20"/>
              </w:rPr>
              <w:t>414.20</w:t>
            </w:r>
          </w:p>
        </w:tc>
      </w:tr>
      <w:tr w:rsidR="0097606B" w:rsidRPr="00735AB4" w:rsidTr="00735AB4">
        <w:trPr>
          <w:trHeight w:val="255"/>
          <w:jc w:val="center"/>
        </w:trPr>
        <w:tc>
          <w:tcPr>
            <w:tcW w:w="470" w:type="dxa"/>
            <w:tcBorders>
              <w:top w:val="nil"/>
              <w:left w:val="nil"/>
              <w:bottom w:val="nil"/>
              <w:right w:val="nil"/>
            </w:tcBorders>
            <w:shd w:val="clear" w:color="auto" w:fill="auto"/>
            <w:noWrap/>
            <w:vAlign w:val="bottom"/>
            <w:hideMark/>
          </w:tcPr>
          <w:p w:rsidR="0097606B" w:rsidRPr="00735AB4" w:rsidRDefault="0097606B" w:rsidP="0097606B">
            <w:pPr>
              <w:spacing w:after="0" w:line="240" w:lineRule="auto"/>
              <w:rPr>
                <w:rFonts w:ascii="Calibri" w:eastAsia="Times New Roman" w:hAnsi="Calibri" w:cs="Calibri"/>
                <w:i/>
                <w:iCs/>
                <w:sz w:val="20"/>
                <w:szCs w:val="20"/>
                <w:lang w:eastAsia="en-GB"/>
              </w:rPr>
            </w:pPr>
            <w:r w:rsidRPr="00735AB4">
              <w:rPr>
                <w:rFonts w:ascii="Calibri" w:eastAsia="Times New Roman" w:hAnsi="Calibri" w:cs="Calibri"/>
                <w:i/>
                <w:iCs/>
                <w:sz w:val="20"/>
                <w:szCs w:val="20"/>
                <w:lang w:eastAsia="en-GB"/>
              </w:rPr>
              <w:t>1.3</w:t>
            </w:r>
          </w:p>
        </w:tc>
        <w:tc>
          <w:tcPr>
            <w:tcW w:w="3783" w:type="dxa"/>
            <w:tcBorders>
              <w:top w:val="nil"/>
              <w:left w:val="nil"/>
              <w:bottom w:val="nil"/>
              <w:right w:val="nil"/>
            </w:tcBorders>
            <w:shd w:val="clear" w:color="auto" w:fill="auto"/>
            <w:noWrap/>
            <w:vAlign w:val="bottom"/>
            <w:hideMark/>
          </w:tcPr>
          <w:p w:rsidR="0097606B" w:rsidRPr="00735AB4" w:rsidRDefault="0097606B" w:rsidP="0097606B">
            <w:pPr>
              <w:spacing w:after="0" w:line="240" w:lineRule="auto"/>
              <w:rPr>
                <w:rFonts w:ascii="Calibri" w:eastAsia="Times New Roman" w:hAnsi="Calibri" w:cs="Calibri"/>
                <w:i/>
                <w:iCs/>
                <w:sz w:val="20"/>
                <w:szCs w:val="20"/>
                <w:lang w:eastAsia="en-GB"/>
              </w:rPr>
            </w:pPr>
            <w:proofErr w:type="spellStart"/>
            <w:r w:rsidRPr="00735AB4">
              <w:rPr>
                <w:rFonts w:ascii="Calibri" w:eastAsia="Times New Roman" w:hAnsi="Calibri" w:cs="Calibri"/>
                <w:i/>
                <w:iCs/>
                <w:sz w:val="20"/>
                <w:szCs w:val="20"/>
                <w:lang w:eastAsia="en-GB"/>
              </w:rPr>
              <w:t>BeeKeeping</w:t>
            </w:r>
            <w:proofErr w:type="spellEnd"/>
          </w:p>
        </w:tc>
        <w:tc>
          <w:tcPr>
            <w:tcW w:w="1031" w:type="dxa"/>
            <w:tcBorders>
              <w:top w:val="nil"/>
              <w:left w:val="single" w:sz="4" w:space="0" w:color="auto"/>
              <w:bottom w:val="single" w:sz="4" w:space="0" w:color="auto"/>
              <w:right w:val="single" w:sz="4" w:space="0" w:color="auto"/>
            </w:tcBorders>
            <w:shd w:val="clear" w:color="000000" w:fill="FFFFFF"/>
            <w:noWrap/>
            <w:vAlign w:val="center"/>
            <w:hideMark/>
          </w:tcPr>
          <w:p w:rsidR="0097606B" w:rsidRPr="00735AB4" w:rsidRDefault="0097606B" w:rsidP="0097606B">
            <w:pPr>
              <w:spacing w:after="0" w:line="240" w:lineRule="auto"/>
              <w:jc w:val="center"/>
              <w:rPr>
                <w:rFonts w:ascii="Calibri" w:eastAsia="Times New Roman" w:hAnsi="Calibri" w:cs="Calibri"/>
                <w:sz w:val="20"/>
                <w:szCs w:val="20"/>
                <w:lang w:eastAsia="en-GB"/>
              </w:rPr>
            </w:pPr>
            <w:r w:rsidRPr="00735AB4">
              <w:rPr>
                <w:rFonts w:ascii="Calibri" w:eastAsia="Times New Roman" w:hAnsi="Calibri" w:cs="Calibri"/>
                <w:sz w:val="20"/>
                <w:szCs w:val="20"/>
                <w:lang w:eastAsia="en-GB"/>
              </w:rPr>
              <w:t>6,073.50</w:t>
            </w:r>
          </w:p>
        </w:tc>
        <w:tc>
          <w:tcPr>
            <w:tcW w:w="222" w:type="dxa"/>
            <w:tcBorders>
              <w:top w:val="nil"/>
              <w:left w:val="nil"/>
              <w:bottom w:val="nil"/>
              <w:right w:val="nil"/>
            </w:tcBorders>
            <w:shd w:val="clear" w:color="auto" w:fill="auto"/>
            <w:noWrap/>
            <w:vAlign w:val="bottom"/>
            <w:hideMark/>
          </w:tcPr>
          <w:p w:rsidR="0097606B" w:rsidRPr="00735AB4" w:rsidRDefault="0097606B" w:rsidP="0097606B">
            <w:pPr>
              <w:spacing w:after="0" w:line="240" w:lineRule="auto"/>
              <w:jc w:val="center"/>
              <w:rPr>
                <w:rFonts w:ascii="Calibri" w:eastAsia="Times New Roman" w:hAnsi="Calibri" w:cs="Calibri"/>
                <w:sz w:val="20"/>
                <w:szCs w:val="20"/>
                <w:lang w:eastAsia="en-GB"/>
              </w:rPr>
            </w:pPr>
          </w:p>
        </w:tc>
        <w:tc>
          <w:tcPr>
            <w:tcW w:w="1300" w:type="dxa"/>
            <w:tcBorders>
              <w:top w:val="nil"/>
              <w:left w:val="single" w:sz="4" w:space="0" w:color="auto"/>
              <w:bottom w:val="single" w:sz="4" w:space="0" w:color="auto"/>
              <w:right w:val="single" w:sz="4" w:space="0" w:color="auto"/>
            </w:tcBorders>
            <w:shd w:val="clear" w:color="000000" w:fill="FFFFFF"/>
            <w:noWrap/>
            <w:vAlign w:val="center"/>
            <w:hideMark/>
          </w:tcPr>
          <w:p w:rsidR="0097606B" w:rsidRPr="00735AB4" w:rsidRDefault="0097606B" w:rsidP="0097606B">
            <w:pPr>
              <w:spacing w:after="0" w:line="240" w:lineRule="auto"/>
              <w:jc w:val="center"/>
              <w:rPr>
                <w:rFonts w:ascii="Calibri" w:eastAsia="Times New Roman" w:hAnsi="Calibri" w:cs="Calibri"/>
                <w:color w:val="FF0000"/>
                <w:sz w:val="20"/>
                <w:szCs w:val="20"/>
                <w:lang w:eastAsia="en-GB"/>
              </w:rPr>
            </w:pPr>
            <w:r>
              <w:rPr>
                <w:rFonts w:ascii="Calibri" w:hAnsi="Calibri" w:cs="Calibri"/>
                <w:color w:val="FF0000"/>
                <w:sz w:val="20"/>
                <w:szCs w:val="20"/>
              </w:rPr>
              <w:t>4,916.86</w:t>
            </w:r>
          </w:p>
        </w:tc>
        <w:tc>
          <w:tcPr>
            <w:tcW w:w="222" w:type="dxa"/>
            <w:tcBorders>
              <w:top w:val="nil"/>
              <w:left w:val="nil"/>
              <w:bottom w:val="nil"/>
              <w:right w:val="nil"/>
            </w:tcBorders>
            <w:shd w:val="clear" w:color="auto" w:fill="auto"/>
            <w:noWrap/>
            <w:vAlign w:val="bottom"/>
            <w:hideMark/>
          </w:tcPr>
          <w:p w:rsidR="0097606B" w:rsidRPr="00735AB4" w:rsidRDefault="0097606B" w:rsidP="0097606B">
            <w:pPr>
              <w:spacing w:after="0" w:line="240" w:lineRule="auto"/>
              <w:jc w:val="center"/>
              <w:rPr>
                <w:rFonts w:ascii="Calibri" w:eastAsia="Times New Roman" w:hAnsi="Calibri" w:cs="Calibri"/>
                <w:color w:val="FF0000"/>
                <w:sz w:val="20"/>
                <w:szCs w:val="20"/>
                <w:lang w:eastAsia="en-GB"/>
              </w:rPr>
            </w:pPr>
          </w:p>
        </w:tc>
        <w:tc>
          <w:tcPr>
            <w:tcW w:w="1360" w:type="dxa"/>
            <w:tcBorders>
              <w:top w:val="nil"/>
              <w:left w:val="single" w:sz="4" w:space="0" w:color="auto"/>
              <w:bottom w:val="single" w:sz="4" w:space="0" w:color="auto"/>
              <w:right w:val="single" w:sz="4" w:space="0" w:color="auto"/>
            </w:tcBorders>
            <w:shd w:val="clear" w:color="000000" w:fill="FFFFFF"/>
            <w:noWrap/>
            <w:vAlign w:val="center"/>
            <w:hideMark/>
          </w:tcPr>
          <w:p w:rsidR="0097606B" w:rsidRPr="00735AB4" w:rsidRDefault="0097606B" w:rsidP="0097606B">
            <w:pPr>
              <w:spacing w:after="0" w:line="240" w:lineRule="auto"/>
              <w:jc w:val="center"/>
              <w:rPr>
                <w:rFonts w:ascii="Calibri" w:eastAsia="Times New Roman" w:hAnsi="Calibri" w:cs="Calibri"/>
                <w:color w:val="0070C0"/>
                <w:sz w:val="20"/>
                <w:szCs w:val="20"/>
                <w:lang w:eastAsia="en-GB"/>
              </w:rPr>
            </w:pPr>
            <w:r>
              <w:rPr>
                <w:rFonts w:ascii="Calibri" w:hAnsi="Calibri" w:cs="Calibri"/>
                <w:color w:val="0070C0"/>
                <w:sz w:val="20"/>
                <w:szCs w:val="20"/>
              </w:rPr>
              <w:t>1,156.64</w:t>
            </w:r>
          </w:p>
        </w:tc>
      </w:tr>
      <w:tr w:rsidR="0097606B" w:rsidRPr="00735AB4" w:rsidTr="00735AB4">
        <w:trPr>
          <w:trHeight w:val="255"/>
          <w:jc w:val="center"/>
        </w:trPr>
        <w:tc>
          <w:tcPr>
            <w:tcW w:w="470" w:type="dxa"/>
            <w:tcBorders>
              <w:top w:val="nil"/>
              <w:left w:val="nil"/>
              <w:bottom w:val="nil"/>
              <w:right w:val="nil"/>
            </w:tcBorders>
            <w:shd w:val="clear" w:color="auto" w:fill="auto"/>
            <w:noWrap/>
            <w:vAlign w:val="bottom"/>
            <w:hideMark/>
          </w:tcPr>
          <w:p w:rsidR="0097606B" w:rsidRPr="00735AB4" w:rsidRDefault="0097606B" w:rsidP="0097606B">
            <w:pPr>
              <w:spacing w:after="0" w:line="240" w:lineRule="auto"/>
              <w:rPr>
                <w:rFonts w:ascii="Calibri" w:eastAsia="Times New Roman" w:hAnsi="Calibri" w:cs="Calibri"/>
                <w:i/>
                <w:iCs/>
                <w:sz w:val="20"/>
                <w:szCs w:val="20"/>
                <w:lang w:eastAsia="en-GB"/>
              </w:rPr>
            </w:pPr>
            <w:r w:rsidRPr="00735AB4">
              <w:rPr>
                <w:rFonts w:ascii="Calibri" w:eastAsia="Times New Roman" w:hAnsi="Calibri" w:cs="Calibri"/>
                <w:i/>
                <w:iCs/>
                <w:sz w:val="20"/>
                <w:szCs w:val="20"/>
                <w:lang w:eastAsia="en-GB"/>
              </w:rPr>
              <w:t>1.4</w:t>
            </w:r>
          </w:p>
        </w:tc>
        <w:tc>
          <w:tcPr>
            <w:tcW w:w="3783" w:type="dxa"/>
            <w:tcBorders>
              <w:top w:val="nil"/>
              <w:left w:val="nil"/>
              <w:bottom w:val="nil"/>
              <w:right w:val="nil"/>
            </w:tcBorders>
            <w:shd w:val="clear" w:color="auto" w:fill="auto"/>
            <w:noWrap/>
            <w:vAlign w:val="bottom"/>
            <w:hideMark/>
          </w:tcPr>
          <w:p w:rsidR="0097606B" w:rsidRPr="00735AB4" w:rsidRDefault="0097606B" w:rsidP="0097606B">
            <w:pPr>
              <w:spacing w:after="0" w:line="240" w:lineRule="auto"/>
              <w:rPr>
                <w:rFonts w:ascii="Calibri" w:eastAsia="Times New Roman" w:hAnsi="Calibri" w:cs="Calibri"/>
                <w:i/>
                <w:iCs/>
                <w:sz w:val="20"/>
                <w:szCs w:val="20"/>
                <w:lang w:eastAsia="en-GB"/>
              </w:rPr>
            </w:pPr>
            <w:r w:rsidRPr="00735AB4">
              <w:rPr>
                <w:rFonts w:ascii="Calibri" w:eastAsia="Times New Roman" w:hAnsi="Calibri" w:cs="Calibri"/>
                <w:i/>
                <w:iCs/>
                <w:sz w:val="20"/>
                <w:szCs w:val="20"/>
                <w:lang w:eastAsia="en-GB"/>
              </w:rPr>
              <w:t>Fruit Trees, Seeds and Saplings</w:t>
            </w:r>
          </w:p>
        </w:tc>
        <w:tc>
          <w:tcPr>
            <w:tcW w:w="1031" w:type="dxa"/>
            <w:tcBorders>
              <w:top w:val="nil"/>
              <w:left w:val="single" w:sz="4" w:space="0" w:color="auto"/>
              <w:bottom w:val="single" w:sz="4" w:space="0" w:color="auto"/>
              <w:right w:val="single" w:sz="4" w:space="0" w:color="auto"/>
            </w:tcBorders>
            <w:shd w:val="clear" w:color="000000" w:fill="FFFFFF"/>
            <w:noWrap/>
            <w:vAlign w:val="center"/>
            <w:hideMark/>
          </w:tcPr>
          <w:p w:rsidR="0097606B" w:rsidRPr="00735AB4" w:rsidRDefault="0097606B" w:rsidP="0097606B">
            <w:pPr>
              <w:spacing w:after="0" w:line="240" w:lineRule="auto"/>
              <w:jc w:val="center"/>
              <w:rPr>
                <w:rFonts w:ascii="Calibri" w:eastAsia="Times New Roman" w:hAnsi="Calibri" w:cs="Calibri"/>
                <w:sz w:val="20"/>
                <w:szCs w:val="20"/>
                <w:lang w:eastAsia="en-GB"/>
              </w:rPr>
            </w:pPr>
            <w:r w:rsidRPr="00735AB4">
              <w:rPr>
                <w:rFonts w:ascii="Calibri" w:eastAsia="Times New Roman" w:hAnsi="Calibri" w:cs="Calibri"/>
                <w:sz w:val="20"/>
                <w:szCs w:val="20"/>
                <w:lang w:eastAsia="en-GB"/>
              </w:rPr>
              <w:t>3,315.00</w:t>
            </w:r>
          </w:p>
        </w:tc>
        <w:tc>
          <w:tcPr>
            <w:tcW w:w="222" w:type="dxa"/>
            <w:tcBorders>
              <w:top w:val="nil"/>
              <w:left w:val="nil"/>
              <w:bottom w:val="nil"/>
              <w:right w:val="nil"/>
            </w:tcBorders>
            <w:shd w:val="clear" w:color="auto" w:fill="auto"/>
            <w:noWrap/>
            <w:vAlign w:val="bottom"/>
            <w:hideMark/>
          </w:tcPr>
          <w:p w:rsidR="0097606B" w:rsidRPr="00735AB4" w:rsidRDefault="0097606B" w:rsidP="0097606B">
            <w:pPr>
              <w:spacing w:after="0" w:line="240" w:lineRule="auto"/>
              <w:jc w:val="center"/>
              <w:rPr>
                <w:rFonts w:ascii="Calibri" w:eastAsia="Times New Roman" w:hAnsi="Calibri" w:cs="Calibri"/>
                <w:sz w:val="20"/>
                <w:szCs w:val="20"/>
                <w:lang w:eastAsia="en-GB"/>
              </w:rPr>
            </w:pPr>
          </w:p>
        </w:tc>
        <w:tc>
          <w:tcPr>
            <w:tcW w:w="1300" w:type="dxa"/>
            <w:tcBorders>
              <w:top w:val="nil"/>
              <w:left w:val="single" w:sz="4" w:space="0" w:color="auto"/>
              <w:bottom w:val="single" w:sz="4" w:space="0" w:color="auto"/>
              <w:right w:val="single" w:sz="4" w:space="0" w:color="auto"/>
            </w:tcBorders>
            <w:shd w:val="clear" w:color="000000" w:fill="FFFFFF"/>
            <w:noWrap/>
            <w:vAlign w:val="center"/>
            <w:hideMark/>
          </w:tcPr>
          <w:p w:rsidR="0097606B" w:rsidRPr="00735AB4" w:rsidRDefault="0097606B" w:rsidP="0097606B">
            <w:pPr>
              <w:spacing w:after="0" w:line="240" w:lineRule="auto"/>
              <w:jc w:val="center"/>
              <w:rPr>
                <w:rFonts w:ascii="Calibri" w:eastAsia="Times New Roman" w:hAnsi="Calibri" w:cs="Calibri"/>
                <w:color w:val="FF0000"/>
                <w:sz w:val="20"/>
                <w:szCs w:val="20"/>
                <w:lang w:eastAsia="en-GB"/>
              </w:rPr>
            </w:pPr>
            <w:r>
              <w:rPr>
                <w:rFonts w:ascii="Calibri" w:hAnsi="Calibri" w:cs="Calibri"/>
                <w:color w:val="FF0000"/>
                <w:sz w:val="20"/>
                <w:szCs w:val="20"/>
              </w:rPr>
              <w:t>1,985.65</w:t>
            </w:r>
          </w:p>
        </w:tc>
        <w:tc>
          <w:tcPr>
            <w:tcW w:w="222" w:type="dxa"/>
            <w:tcBorders>
              <w:top w:val="nil"/>
              <w:left w:val="nil"/>
              <w:bottom w:val="nil"/>
              <w:right w:val="nil"/>
            </w:tcBorders>
            <w:shd w:val="clear" w:color="auto" w:fill="auto"/>
            <w:noWrap/>
            <w:vAlign w:val="bottom"/>
            <w:hideMark/>
          </w:tcPr>
          <w:p w:rsidR="0097606B" w:rsidRPr="00735AB4" w:rsidRDefault="0097606B" w:rsidP="0097606B">
            <w:pPr>
              <w:spacing w:after="0" w:line="240" w:lineRule="auto"/>
              <w:jc w:val="center"/>
              <w:rPr>
                <w:rFonts w:ascii="Calibri" w:eastAsia="Times New Roman" w:hAnsi="Calibri" w:cs="Calibri"/>
                <w:color w:val="FF0000"/>
                <w:sz w:val="20"/>
                <w:szCs w:val="20"/>
                <w:lang w:eastAsia="en-GB"/>
              </w:rPr>
            </w:pPr>
          </w:p>
        </w:tc>
        <w:tc>
          <w:tcPr>
            <w:tcW w:w="1360" w:type="dxa"/>
            <w:tcBorders>
              <w:top w:val="nil"/>
              <w:left w:val="single" w:sz="4" w:space="0" w:color="auto"/>
              <w:bottom w:val="single" w:sz="4" w:space="0" w:color="auto"/>
              <w:right w:val="single" w:sz="4" w:space="0" w:color="auto"/>
            </w:tcBorders>
            <w:shd w:val="clear" w:color="000000" w:fill="FFFFFF"/>
            <w:noWrap/>
            <w:vAlign w:val="center"/>
            <w:hideMark/>
          </w:tcPr>
          <w:p w:rsidR="0097606B" w:rsidRPr="00735AB4" w:rsidRDefault="0097606B" w:rsidP="0097606B">
            <w:pPr>
              <w:spacing w:after="0" w:line="240" w:lineRule="auto"/>
              <w:jc w:val="center"/>
              <w:rPr>
                <w:rFonts w:ascii="Calibri" w:eastAsia="Times New Roman" w:hAnsi="Calibri" w:cs="Calibri"/>
                <w:color w:val="0070C0"/>
                <w:sz w:val="20"/>
                <w:szCs w:val="20"/>
                <w:lang w:eastAsia="en-GB"/>
              </w:rPr>
            </w:pPr>
            <w:r>
              <w:rPr>
                <w:rFonts w:ascii="Calibri" w:hAnsi="Calibri" w:cs="Calibri"/>
                <w:color w:val="0070C0"/>
                <w:sz w:val="20"/>
                <w:szCs w:val="20"/>
              </w:rPr>
              <w:t>1,329.35</w:t>
            </w:r>
          </w:p>
        </w:tc>
      </w:tr>
      <w:tr w:rsidR="0097606B" w:rsidRPr="00735AB4" w:rsidTr="00735AB4">
        <w:trPr>
          <w:trHeight w:val="255"/>
          <w:jc w:val="center"/>
        </w:trPr>
        <w:tc>
          <w:tcPr>
            <w:tcW w:w="470" w:type="dxa"/>
            <w:tcBorders>
              <w:top w:val="nil"/>
              <w:left w:val="nil"/>
              <w:bottom w:val="nil"/>
              <w:right w:val="nil"/>
            </w:tcBorders>
            <w:shd w:val="clear" w:color="auto" w:fill="auto"/>
            <w:noWrap/>
            <w:vAlign w:val="bottom"/>
            <w:hideMark/>
          </w:tcPr>
          <w:p w:rsidR="0097606B" w:rsidRPr="00735AB4" w:rsidRDefault="0097606B" w:rsidP="0097606B">
            <w:pPr>
              <w:spacing w:after="0" w:line="240" w:lineRule="auto"/>
              <w:rPr>
                <w:rFonts w:ascii="Calibri" w:eastAsia="Times New Roman" w:hAnsi="Calibri" w:cs="Calibri"/>
                <w:i/>
                <w:iCs/>
                <w:sz w:val="20"/>
                <w:szCs w:val="20"/>
                <w:lang w:eastAsia="en-GB"/>
              </w:rPr>
            </w:pPr>
            <w:r w:rsidRPr="00735AB4">
              <w:rPr>
                <w:rFonts w:ascii="Calibri" w:eastAsia="Times New Roman" w:hAnsi="Calibri" w:cs="Calibri"/>
                <w:i/>
                <w:iCs/>
                <w:sz w:val="20"/>
                <w:szCs w:val="20"/>
                <w:lang w:eastAsia="en-GB"/>
              </w:rPr>
              <w:t>1.5</w:t>
            </w:r>
          </w:p>
        </w:tc>
        <w:tc>
          <w:tcPr>
            <w:tcW w:w="3783" w:type="dxa"/>
            <w:tcBorders>
              <w:top w:val="nil"/>
              <w:left w:val="nil"/>
              <w:bottom w:val="nil"/>
              <w:right w:val="nil"/>
            </w:tcBorders>
            <w:shd w:val="clear" w:color="auto" w:fill="auto"/>
            <w:noWrap/>
            <w:vAlign w:val="bottom"/>
            <w:hideMark/>
          </w:tcPr>
          <w:p w:rsidR="0097606B" w:rsidRPr="00735AB4" w:rsidRDefault="0097606B" w:rsidP="0097606B">
            <w:pPr>
              <w:spacing w:after="0" w:line="240" w:lineRule="auto"/>
              <w:rPr>
                <w:rFonts w:ascii="Calibri" w:eastAsia="Times New Roman" w:hAnsi="Calibri" w:cs="Calibri"/>
                <w:i/>
                <w:iCs/>
                <w:sz w:val="20"/>
                <w:szCs w:val="20"/>
                <w:lang w:eastAsia="en-GB"/>
              </w:rPr>
            </w:pPr>
            <w:r w:rsidRPr="00735AB4">
              <w:rPr>
                <w:rFonts w:ascii="Calibri" w:eastAsia="Times New Roman" w:hAnsi="Calibri" w:cs="Calibri"/>
                <w:i/>
                <w:iCs/>
                <w:sz w:val="20"/>
                <w:szCs w:val="20"/>
                <w:lang w:eastAsia="en-GB"/>
              </w:rPr>
              <w:t>Goats and Rabbits</w:t>
            </w:r>
          </w:p>
        </w:tc>
        <w:tc>
          <w:tcPr>
            <w:tcW w:w="1031" w:type="dxa"/>
            <w:tcBorders>
              <w:top w:val="nil"/>
              <w:left w:val="single" w:sz="4" w:space="0" w:color="auto"/>
              <w:bottom w:val="single" w:sz="4" w:space="0" w:color="auto"/>
              <w:right w:val="single" w:sz="4" w:space="0" w:color="auto"/>
            </w:tcBorders>
            <w:shd w:val="clear" w:color="000000" w:fill="FFFFFF"/>
            <w:noWrap/>
            <w:vAlign w:val="center"/>
            <w:hideMark/>
          </w:tcPr>
          <w:p w:rsidR="0097606B" w:rsidRPr="00735AB4" w:rsidRDefault="0097606B" w:rsidP="0097606B">
            <w:pPr>
              <w:spacing w:after="0" w:line="240" w:lineRule="auto"/>
              <w:jc w:val="center"/>
              <w:rPr>
                <w:rFonts w:ascii="Calibri" w:eastAsia="Times New Roman" w:hAnsi="Calibri" w:cs="Calibri"/>
                <w:sz w:val="20"/>
                <w:szCs w:val="20"/>
                <w:lang w:eastAsia="en-GB"/>
              </w:rPr>
            </w:pPr>
            <w:r w:rsidRPr="00735AB4">
              <w:rPr>
                <w:rFonts w:ascii="Calibri" w:eastAsia="Times New Roman" w:hAnsi="Calibri" w:cs="Calibri"/>
                <w:sz w:val="20"/>
                <w:szCs w:val="20"/>
                <w:lang w:eastAsia="en-GB"/>
              </w:rPr>
              <w:t>4,282.56</w:t>
            </w:r>
          </w:p>
        </w:tc>
        <w:tc>
          <w:tcPr>
            <w:tcW w:w="222" w:type="dxa"/>
            <w:tcBorders>
              <w:top w:val="nil"/>
              <w:left w:val="nil"/>
              <w:bottom w:val="nil"/>
              <w:right w:val="nil"/>
            </w:tcBorders>
            <w:shd w:val="clear" w:color="auto" w:fill="auto"/>
            <w:noWrap/>
            <w:vAlign w:val="bottom"/>
            <w:hideMark/>
          </w:tcPr>
          <w:p w:rsidR="0097606B" w:rsidRPr="00735AB4" w:rsidRDefault="0097606B" w:rsidP="0097606B">
            <w:pPr>
              <w:spacing w:after="0" w:line="240" w:lineRule="auto"/>
              <w:jc w:val="center"/>
              <w:rPr>
                <w:rFonts w:ascii="Calibri" w:eastAsia="Times New Roman" w:hAnsi="Calibri" w:cs="Calibri"/>
                <w:sz w:val="20"/>
                <w:szCs w:val="20"/>
                <w:lang w:eastAsia="en-GB"/>
              </w:rPr>
            </w:pPr>
          </w:p>
        </w:tc>
        <w:tc>
          <w:tcPr>
            <w:tcW w:w="1300" w:type="dxa"/>
            <w:tcBorders>
              <w:top w:val="nil"/>
              <w:left w:val="single" w:sz="4" w:space="0" w:color="auto"/>
              <w:bottom w:val="single" w:sz="4" w:space="0" w:color="auto"/>
              <w:right w:val="single" w:sz="4" w:space="0" w:color="auto"/>
            </w:tcBorders>
            <w:shd w:val="clear" w:color="000000" w:fill="FFFFFF"/>
            <w:noWrap/>
            <w:vAlign w:val="center"/>
            <w:hideMark/>
          </w:tcPr>
          <w:p w:rsidR="0097606B" w:rsidRPr="00735AB4" w:rsidRDefault="0097606B" w:rsidP="0097606B">
            <w:pPr>
              <w:spacing w:after="0" w:line="240" w:lineRule="auto"/>
              <w:jc w:val="center"/>
              <w:rPr>
                <w:rFonts w:ascii="Calibri" w:eastAsia="Times New Roman" w:hAnsi="Calibri" w:cs="Calibri"/>
                <w:color w:val="FF0000"/>
                <w:sz w:val="20"/>
                <w:szCs w:val="20"/>
                <w:lang w:eastAsia="en-GB"/>
              </w:rPr>
            </w:pPr>
            <w:r>
              <w:rPr>
                <w:rFonts w:ascii="Calibri" w:hAnsi="Calibri" w:cs="Calibri"/>
                <w:color w:val="FF0000"/>
                <w:sz w:val="20"/>
                <w:szCs w:val="20"/>
              </w:rPr>
              <w:t>3,198.22</w:t>
            </w:r>
          </w:p>
        </w:tc>
        <w:tc>
          <w:tcPr>
            <w:tcW w:w="222" w:type="dxa"/>
            <w:tcBorders>
              <w:top w:val="nil"/>
              <w:left w:val="nil"/>
              <w:bottom w:val="nil"/>
              <w:right w:val="nil"/>
            </w:tcBorders>
            <w:shd w:val="clear" w:color="auto" w:fill="auto"/>
            <w:noWrap/>
            <w:vAlign w:val="bottom"/>
            <w:hideMark/>
          </w:tcPr>
          <w:p w:rsidR="0097606B" w:rsidRPr="00735AB4" w:rsidRDefault="0097606B" w:rsidP="0097606B">
            <w:pPr>
              <w:spacing w:after="0" w:line="240" w:lineRule="auto"/>
              <w:jc w:val="center"/>
              <w:rPr>
                <w:rFonts w:ascii="Calibri" w:eastAsia="Times New Roman" w:hAnsi="Calibri" w:cs="Calibri"/>
                <w:color w:val="FF0000"/>
                <w:sz w:val="20"/>
                <w:szCs w:val="20"/>
                <w:lang w:eastAsia="en-GB"/>
              </w:rPr>
            </w:pPr>
          </w:p>
        </w:tc>
        <w:tc>
          <w:tcPr>
            <w:tcW w:w="1360" w:type="dxa"/>
            <w:tcBorders>
              <w:top w:val="nil"/>
              <w:left w:val="single" w:sz="4" w:space="0" w:color="auto"/>
              <w:bottom w:val="single" w:sz="4" w:space="0" w:color="auto"/>
              <w:right w:val="single" w:sz="4" w:space="0" w:color="auto"/>
            </w:tcBorders>
            <w:shd w:val="clear" w:color="000000" w:fill="FFFFFF"/>
            <w:noWrap/>
            <w:vAlign w:val="center"/>
            <w:hideMark/>
          </w:tcPr>
          <w:p w:rsidR="0097606B" w:rsidRPr="00735AB4" w:rsidRDefault="0097606B" w:rsidP="0097606B">
            <w:pPr>
              <w:spacing w:after="0" w:line="240" w:lineRule="auto"/>
              <w:jc w:val="center"/>
              <w:rPr>
                <w:rFonts w:ascii="Calibri" w:eastAsia="Times New Roman" w:hAnsi="Calibri" w:cs="Calibri"/>
                <w:color w:val="0070C0"/>
                <w:sz w:val="20"/>
                <w:szCs w:val="20"/>
                <w:lang w:eastAsia="en-GB"/>
              </w:rPr>
            </w:pPr>
            <w:r>
              <w:rPr>
                <w:rFonts w:ascii="Calibri" w:hAnsi="Calibri" w:cs="Calibri"/>
                <w:color w:val="0070C0"/>
                <w:sz w:val="20"/>
                <w:szCs w:val="20"/>
              </w:rPr>
              <w:t>1,084.34</w:t>
            </w:r>
          </w:p>
        </w:tc>
      </w:tr>
      <w:tr w:rsidR="0097606B" w:rsidRPr="00735AB4" w:rsidTr="00735AB4">
        <w:trPr>
          <w:trHeight w:val="255"/>
          <w:jc w:val="center"/>
        </w:trPr>
        <w:tc>
          <w:tcPr>
            <w:tcW w:w="470" w:type="dxa"/>
            <w:tcBorders>
              <w:top w:val="nil"/>
              <w:left w:val="nil"/>
              <w:bottom w:val="nil"/>
              <w:right w:val="nil"/>
            </w:tcBorders>
            <w:shd w:val="clear" w:color="auto" w:fill="auto"/>
            <w:noWrap/>
            <w:vAlign w:val="bottom"/>
            <w:hideMark/>
          </w:tcPr>
          <w:p w:rsidR="0097606B" w:rsidRPr="00735AB4" w:rsidRDefault="0097606B" w:rsidP="0097606B">
            <w:pPr>
              <w:spacing w:after="0" w:line="240" w:lineRule="auto"/>
              <w:rPr>
                <w:rFonts w:ascii="Calibri" w:eastAsia="Times New Roman" w:hAnsi="Calibri" w:cs="Calibri"/>
                <w:i/>
                <w:iCs/>
                <w:sz w:val="20"/>
                <w:szCs w:val="20"/>
                <w:lang w:eastAsia="en-GB"/>
              </w:rPr>
            </w:pPr>
            <w:r w:rsidRPr="00735AB4">
              <w:rPr>
                <w:rFonts w:ascii="Calibri" w:eastAsia="Times New Roman" w:hAnsi="Calibri" w:cs="Calibri"/>
                <w:i/>
                <w:iCs/>
                <w:sz w:val="20"/>
                <w:szCs w:val="20"/>
                <w:lang w:eastAsia="en-GB"/>
              </w:rPr>
              <w:t>1.6</w:t>
            </w:r>
          </w:p>
        </w:tc>
        <w:tc>
          <w:tcPr>
            <w:tcW w:w="3783" w:type="dxa"/>
            <w:tcBorders>
              <w:top w:val="nil"/>
              <w:left w:val="nil"/>
              <w:bottom w:val="nil"/>
              <w:right w:val="nil"/>
            </w:tcBorders>
            <w:shd w:val="clear" w:color="auto" w:fill="auto"/>
            <w:noWrap/>
            <w:vAlign w:val="bottom"/>
            <w:hideMark/>
          </w:tcPr>
          <w:p w:rsidR="0097606B" w:rsidRPr="00735AB4" w:rsidRDefault="0097606B" w:rsidP="0097606B">
            <w:pPr>
              <w:spacing w:after="0" w:line="240" w:lineRule="auto"/>
              <w:rPr>
                <w:rFonts w:ascii="Calibri" w:eastAsia="Times New Roman" w:hAnsi="Calibri" w:cs="Calibri"/>
                <w:i/>
                <w:iCs/>
                <w:sz w:val="20"/>
                <w:szCs w:val="20"/>
                <w:lang w:eastAsia="en-GB"/>
              </w:rPr>
            </w:pPr>
            <w:proofErr w:type="spellStart"/>
            <w:r w:rsidRPr="00735AB4">
              <w:rPr>
                <w:rFonts w:ascii="Calibri" w:eastAsia="Times New Roman" w:hAnsi="Calibri" w:cs="Calibri"/>
                <w:i/>
                <w:iCs/>
                <w:sz w:val="20"/>
                <w:szCs w:val="20"/>
                <w:lang w:eastAsia="en-GB"/>
              </w:rPr>
              <w:t>Womens</w:t>
            </w:r>
            <w:proofErr w:type="spellEnd"/>
            <w:r w:rsidRPr="00735AB4">
              <w:rPr>
                <w:rFonts w:ascii="Calibri" w:eastAsia="Times New Roman" w:hAnsi="Calibri" w:cs="Calibri"/>
                <w:i/>
                <w:iCs/>
                <w:sz w:val="20"/>
                <w:szCs w:val="20"/>
                <w:lang w:eastAsia="en-GB"/>
              </w:rPr>
              <w:t xml:space="preserve"> Health - Sanitary Pads etc</w:t>
            </w:r>
          </w:p>
        </w:tc>
        <w:tc>
          <w:tcPr>
            <w:tcW w:w="1031" w:type="dxa"/>
            <w:tcBorders>
              <w:top w:val="nil"/>
              <w:left w:val="single" w:sz="4" w:space="0" w:color="auto"/>
              <w:bottom w:val="single" w:sz="4" w:space="0" w:color="auto"/>
              <w:right w:val="single" w:sz="4" w:space="0" w:color="auto"/>
            </w:tcBorders>
            <w:shd w:val="clear" w:color="000000" w:fill="FFFFFF"/>
            <w:noWrap/>
            <w:vAlign w:val="center"/>
            <w:hideMark/>
          </w:tcPr>
          <w:p w:rsidR="0097606B" w:rsidRPr="00735AB4" w:rsidRDefault="0097606B" w:rsidP="0097606B">
            <w:pPr>
              <w:spacing w:after="0" w:line="240" w:lineRule="auto"/>
              <w:jc w:val="center"/>
              <w:rPr>
                <w:rFonts w:ascii="Calibri" w:eastAsia="Times New Roman" w:hAnsi="Calibri" w:cs="Calibri"/>
                <w:sz w:val="20"/>
                <w:szCs w:val="20"/>
                <w:lang w:eastAsia="en-GB"/>
              </w:rPr>
            </w:pPr>
            <w:r w:rsidRPr="00735AB4">
              <w:rPr>
                <w:rFonts w:ascii="Calibri" w:eastAsia="Times New Roman" w:hAnsi="Calibri" w:cs="Calibri"/>
                <w:sz w:val="20"/>
                <w:szCs w:val="20"/>
                <w:lang w:eastAsia="en-GB"/>
              </w:rPr>
              <w:t>4,705.03</w:t>
            </w:r>
          </w:p>
        </w:tc>
        <w:tc>
          <w:tcPr>
            <w:tcW w:w="222" w:type="dxa"/>
            <w:tcBorders>
              <w:top w:val="nil"/>
              <w:left w:val="nil"/>
              <w:bottom w:val="nil"/>
              <w:right w:val="nil"/>
            </w:tcBorders>
            <w:shd w:val="clear" w:color="auto" w:fill="auto"/>
            <w:noWrap/>
            <w:vAlign w:val="bottom"/>
            <w:hideMark/>
          </w:tcPr>
          <w:p w:rsidR="0097606B" w:rsidRPr="00735AB4" w:rsidRDefault="0097606B" w:rsidP="0097606B">
            <w:pPr>
              <w:spacing w:after="0" w:line="240" w:lineRule="auto"/>
              <w:jc w:val="center"/>
              <w:rPr>
                <w:rFonts w:ascii="Calibri" w:eastAsia="Times New Roman" w:hAnsi="Calibri" w:cs="Calibri"/>
                <w:sz w:val="20"/>
                <w:szCs w:val="20"/>
                <w:lang w:eastAsia="en-GB"/>
              </w:rPr>
            </w:pPr>
          </w:p>
        </w:tc>
        <w:tc>
          <w:tcPr>
            <w:tcW w:w="1300" w:type="dxa"/>
            <w:tcBorders>
              <w:top w:val="nil"/>
              <w:left w:val="single" w:sz="4" w:space="0" w:color="auto"/>
              <w:bottom w:val="single" w:sz="4" w:space="0" w:color="auto"/>
              <w:right w:val="single" w:sz="4" w:space="0" w:color="auto"/>
            </w:tcBorders>
            <w:shd w:val="clear" w:color="000000" w:fill="FFFFFF"/>
            <w:noWrap/>
            <w:vAlign w:val="center"/>
            <w:hideMark/>
          </w:tcPr>
          <w:p w:rsidR="0097606B" w:rsidRPr="00735AB4" w:rsidRDefault="0097606B" w:rsidP="0097606B">
            <w:pPr>
              <w:spacing w:after="0" w:line="240" w:lineRule="auto"/>
              <w:jc w:val="center"/>
              <w:rPr>
                <w:rFonts w:ascii="Calibri" w:eastAsia="Times New Roman" w:hAnsi="Calibri" w:cs="Calibri"/>
                <w:color w:val="FF0000"/>
                <w:sz w:val="20"/>
                <w:szCs w:val="20"/>
                <w:lang w:eastAsia="en-GB"/>
              </w:rPr>
            </w:pPr>
            <w:r>
              <w:rPr>
                <w:rFonts w:ascii="Calibri" w:hAnsi="Calibri" w:cs="Calibri"/>
                <w:color w:val="FF0000"/>
                <w:sz w:val="20"/>
                <w:szCs w:val="20"/>
              </w:rPr>
              <w:t>0.00</w:t>
            </w:r>
          </w:p>
        </w:tc>
        <w:tc>
          <w:tcPr>
            <w:tcW w:w="222" w:type="dxa"/>
            <w:tcBorders>
              <w:top w:val="nil"/>
              <w:left w:val="nil"/>
              <w:bottom w:val="nil"/>
              <w:right w:val="nil"/>
            </w:tcBorders>
            <w:shd w:val="clear" w:color="auto" w:fill="auto"/>
            <w:noWrap/>
            <w:vAlign w:val="bottom"/>
            <w:hideMark/>
          </w:tcPr>
          <w:p w:rsidR="0097606B" w:rsidRPr="00735AB4" w:rsidRDefault="0097606B" w:rsidP="0097606B">
            <w:pPr>
              <w:spacing w:after="0" w:line="240" w:lineRule="auto"/>
              <w:jc w:val="center"/>
              <w:rPr>
                <w:rFonts w:ascii="Calibri" w:eastAsia="Times New Roman" w:hAnsi="Calibri" w:cs="Calibri"/>
                <w:color w:val="FF0000"/>
                <w:sz w:val="20"/>
                <w:szCs w:val="20"/>
                <w:lang w:eastAsia="en-GB"/>
              </w:rPr>
            </w:pPr>
          </w:p>
        </w:tc>
        <w:tc>
          <w:tcPr>
            <w:tcW w:w="1360" w:type="dxa"/>
            <w:tcBorders>
              <w:top w:val="nil"/>
              <w:left w:val="single" w:sz="4" w:space="0" w:color="auto"/>
              <w:bottom w:val="single" w:sz="4" w:space="0" w:color="auto"/>
              <w:right w:val="single" w:sz="4" w:space="0" w:color="auto"/>
            </w:tcBorders>
            <w:shd w:val="clear" w:color="000000" w:fill="FFFFFF"/>
            <w:noWrap/>
            <w:vAlign w:val="center"/>
            <w:hideMark/>
          </w:tcPr>
          <w:p w:rsidR="0097606B" w:rsidRPr="00735AB4" w:rsidRDefault="0097606B" w:rsidP="0097606B">
            <w:pPr>
              <w:spacing w:after="0" w:line="240" w:lineRule="auto"/>
              <w:jc w:val="center"/>
              <w:rPr>
                <w:rFonts w:ascii="Calibri" w:eastAsia="Times New Roman" w:hAnsi="Calibri" w:cs="Calibri"/>
                <w:color w:val="0070C0"/>
                <w:sz w:val="20"/>
                <w:szCs w:val="20"/>
                <w:lang w:eastAsia="en-GB"/>
              </w:rPr>
            </w:pPr>
            <w:r>
              <w:rPr>
                <w:rFonts w:ascii="Calibri" w:hAnsi="Calibri" w:cs="Calibri"/>
                <w:color w:val="0070C0"/>
                <w:sz w:val="20"/>
                <w:szCs w:val="20"/>
              </w:rPr>
              <w:t>4,705.03</w:t>
            </w:r>
          </w:p>
        </w:tc>
      </w:tr>
      <w:tr w:rsidR="0097606B" w:rsidRPr="00735AB4" w:rsidTr="00735AB4">
        <w:trPr>
          <w:trHeight w:val="255"/>
          <w:jc w:val="center"/>
        </w:trPr>
        <w:tc>
          <w:tcPr>
            <w:tcW w:w="470" w:type="dxa"/>
            <w:tcBorders>
              <w:top w:val="nil"/>
              <w:left w:val="nil"/>
              <w:bottom w:val="nil"/>
              <w:right w:val="nil"/>
            </w:tcBorders>
            <w:shd w:val="clear" w:color="auto" w:fill="auto"/>
            <w:noWrap/>
            <w:vAlign w:val="bottom"/>
            <w:hideMark/>
          </w:tcPr>
          <w:p w:rsidR="0097606B" w:rsidRPr="00735AB4" w:rsidRDefault="0097606B" w:rsidP="0097606B">
            <w:pPr>
              <w:spacing w:after="0" w:line="240" w:lineRule="auto"/>
              <w:rPr>
                <w:rFonts w:ascii="Calibri" w:eastAsia="Times New Roman" w:hAnsi="Calibri" w:cs="Calibri"/>
                <w:i/>
                <w:iCs/>
                <w:sz w:val="20"/>
                <w:szCs w:val="20"/>
                <w:lang w:eastAsia="en-GB"/>
              </w:rPr>
            </w:pPr>
            <w:r w:rsidRPr="00735AB4">
              <w:rPr>
                <w:rFonts w:ascii="Calibri" w:eastAsia="Times New Roman" w:hAnsi="Calibri" w:cs="Calibri"/>
                <w:i/>
                <w:iCs/>
                <w:sz w:val="20"/>
                <w:szCs w:val="20"/>
                <w:lang w:eastAsia="en-GB"/>
              </w:rPr>
              <w:t>1.7</w:t>
            </w:r>
          </w:p>
        </w:tc>
        <w:tc>
          <w:tcPr>
            <w:tcW w:w="3783" w:type="dxa"/>
            <w:tcBorders>
              <w:top w:val="nil"/>
              <w:left w:val="nil"/>
              <w:bottom w:val="nil"/>
              <w:right w:val="nil"/>
            </w:tcBorders>
            <w:shd w:val="clear" w:color="auto" w:fill="auto"/>
            <w:noWrap/>
            <w:vAlign w:val="bottom"/>
            <w:hideMark/>
          </w:tcPr>
          <w:p w:rsidR="0097606B" w:rsidRPr="00735AB4" w:rsidRDefault="0097606B" w:rsidP="0097606B">
            <w:pPr>
              <w:spacing w:after="0" w:line="240" w:lineRule="auto"/>
              <w:rPr>
                <w:rFonts w:ascii="Calibri" w:eastAsia="Times New Roman" w:hAnsi="Calibri" w:cs="Calibri"/>
                <w:i/>
                <w:iCs/>
                <w:sz w:val="20"/>
                <w:szCs w:val="20"/>
                <w:lang w:eastAsia="en-GB"/>
              </w:rPr>
            </w:pPr>
            <w:proofErr w:type="spellStart"/>
            <w:r w:rsidRPr="00735AB4">
              <w:rPr>
                <w:rFonts w:ascii="Calibri" w:eastAsia="Times New Roman" w:hAnsi="Calibri" w:cs="Calibri"/>
                <w:i/>
                <w:iCs/>
                <w:sz w:val="20"/>
                <w:szCs w:val="20"/>
                <w:lang w:eastAsia="en-GB"/>
              </w:rPr>
              <w:t>Mirco</w:t>
            </w:r>
            <w:proofErr w:type="spellEnd"/>
            <w:r w:rsidRPr="00735AB4">
              <w:rPr>
                <w:rFonts w:ascii="Calibri" w:eastAsia="Times New Roman" w:hAnsi="Calibri" w:cs="Calibri"/>
                <w:i/>
                <w:iCs/>
                <w:sz w:val="20"/>
                <w:szCs w:val="20"/>
                <w:lang w:eastAsia="en-GB"/>
              </w:rPr>
              <w:t xml:space="preserve"> Irrigation</w:t>
            </w:r>
          </w:p>
        </w:tc>
        <w:tc>
          <w:tcPr>
            <w:tcW w:w="1031" w:type="dxa"/>
            <w:tcBorders>
              <w:top w:val="nil"/>
              <w:left w:val="single" w:sz="4" w:space="0" w:color="auto"/>
              <w:bottom w:val="single" w:sz="4" w:space="0" w:color="auto"/>
              <w:right w:val="single" w:sz="4" w:space="0" w:color="auto"/>
            </w:tcBorders>
            <w:shd w:val="clear" w:color="000000" w:fill="FFFFFF"/>
            <w:noWrap/>
            <w:vAlign w:val="center"/>
            <w:hideMark/>
          </w:tcPr>
          <w:p w:rsidR="0097606B" w:rsidRPr="00735AB4" w:rsidRDefault="0097606B" w:rsidP="0097606B">
            <w:pPr>
              <w:spacing w:after="0" w:line="240" w:lineRule="auto"/>
              <w:jc w:val="center"/>
              <w:rPr>
                <w:rFonts w:ascii="Calibri" w:eastAsia="Times New Roman" w:hAnsi="Calibri" w:cs="Calibri"/>
                <w:sz w:val="20"/>
                <w:szCs w:val="20"/>
                <w:lang w:eastAsia="en-GB"/>
              </w:rPr>
            </w:pPr>
            <w:r w:rsidRPr="00735AB4">
              <w:rPr>
                <w:rFonts w:ascii="Calibri" w:eastAsia="Times New Roman" w:hAnsi="Calibri" w:cs="Calibri"/>
                <w:sz w:val="20"/>
                <w:szCs w:val="20"/>
                <w:lang w:eastAsia="en-GB"/>
              </w:rPr>
              <w:t>5,958.24</w:t>
            </w:r>
          </w:p>
        </w:tc>
        <w:tc>
          <w:tcPr>
            <w:tcW w:w="222" w:type="dxa"/>
            <w:tcBorders>
              <w:top w:val="nil"/>
              <w:left w:val="nil"/>
              <w:bottom w:val="nil"/>
              <w:right w:val="nil"/>
            </w:tcBorders>
            <w:shd w:val="clear" w:color="auto" w:fill="auto"/>
            <w:noWrap/>
            <w:vAlign w:val="bottom"/>
            <w:hideMark/>
          </w:tcPr>
          <w:p w:rsidR="0097606B" w:rsidRPr="00735AB4" w:rsidRDefault="0097606B" w:rsidP="0097606B">
            <w:pPr>
              <w:spacing w:after="0" w:line="240" w:lineRule="auto"/>
              <w:jc w:val="center"/>
              <w:rPr>
                <w:rFonts w:ascii="Calibri" w:eastAsia="Times New Roman" w:hAnsi="Calibri" w:cs="Calibri"/>
                <w:sz w:val="20"/>
                <w:szCs w:val="20"/>
                <w:lang w:eastAsia="en-GB"/>
              </w:rPr>
            </w:pPr>
          </w:p>
        </w:tc>
        <w:tc>
          <w:tcPr>
            <w:tcW w:w="1300" w:type="dxa"/>
            <w:tcBorders>
              <w:top w:val="nil"/>
              <w:left w:val="single" w:sz="4" w:space="0" w:color="auto"/>
              <w:bottom w:val="single" w:sz="4" w:space="0" w:color="auto"/>
              <w:right w:val="single" w:sz="4" w:space="0" w:color="auto"/>
            </w:tcBorders>
            <w:shd w:val="clear" w:color="000000" w:fill="FFFFFF"/>
            <w:noWrap/>
            <w:vAlign w:val="center"/>
            <w:hideMark/>
          </w:tcPr>
          <w:p w:rsidR="0097606B" w:rsidRPr="00735AB4" w:rsidRDefault="0097606B" w:rsidP="0097606B">
            <w:pPr>
              <w:spacing w:after="0" w:line="240" w:lineRule="auto"/>
              <w:jc w:val="center"/>
              <w:rPr>
                <w:rFonts w:ascii="Calibri" w:eastAsia="Times New Roman" w:hAnsi="Calibri" w:cs="Calibri"/>
                <w:color w:val="FF0000"/>
                <w:sz w:val="20"/>
                <w:szCs w:val="20"/>
                <w:lang w:eastAsia="en-GB"/>
              </w:rPr>
            </w:pPr>
            <w:r>
              <w:rPr>
                <w:rFonts w:ascii="Calibri" w:hAnsi="Calibri" w:cs="Calibri"/>
                <w:color w:val="FF0000"/>
                <w:sz w:val="20"/>
                <w:szCs w:val="20"/>
              </w:rPr>
              <w:t>5,976.87</w:t>
            </w:r>
          </w:p>
        </w:tc>
        <w:tc>
          <w:tcPr>
            <w:tcW w:w="222" w:type="dxa"/>
            <w:tcBorders>
              <w:top w:val="nil"/>
              <w:left w:val="nil"/>
              <w:bottom w:val="nil"/>
              <w:right w:val="nil"/>
            </w:tcBorders>
            <w:shd w:val="clear" w:color="auto" w:fill="auto"/>
            <w:noWrap/>
            <w:vAlign w:val="bottom"/>
            <w:hideMark/>
          </w:tcPr>
          <w:p w:rsidR="0097606B" w:rsidRPr="00735AB4" w:rsidRDefault="0097606B" w:rsidP="0097606B">
            <w:pPr>
              <w:spacing w:after="0" w:line="240" w:lineRule="auto"/>
              <w:jc w:val="center"/>
              <w:rPr>
                <w:rFonts w:ascii="Calibri" w:eastAsia="Times New Roman" w:hAnsi="Calibri" w:cs="Calibri"/>
                <w:color w:val="FF0000"/>
                <w:sz w:val="20"/>
                <w:szCs w:val="20"/>
                <w:lang w:eastAsia="en-GB"/>
              </w:rPr>
            </w:pPr>
          </w:p>
        </w:tc>
        <w:tc>
          <w:tcPr>
            <w:tcW w:w="1360" w:type="dxa"/>
            <w:tcBorders>
              <w:top w:val="nil"/>
              <w:left w:val="single" w:sz="4" w:space="0" w:color="auto"/>
              <w:bottom w:val="single" w:sz="4" w:space="0" w:color="auto"/>
              <w:right w:val="single" w:sz="4" w:space="0" w:color="auto"/>
            </w:tcBorders>
            <w:shd w:val="clear" w:color="000000" w:fill="FFFFFF"/>
            <w:noWrap/>
            <w:vAlign w:val="center"/>
            <w:hideMark/>
          </w:tcPr>
          <w:p w:rsidR="0097606B" w:rsidRPr="00735AB4" w:rsidRDefault="0097606B" w:rsidP="0097606B">
            <w:pPr>
              <w:spacing w:after="0" w:line="240" w:lineRule="auto"/>
              <w:jc w:val="center"/>
              <w:rPr>
                <w:rFonts w:ascii="Calibri" w:eastAsia="Times New Roman" w:hAnsi="Calibri" w:cs="Calibri"/>
                <w:color w:val="0070C0"/>
                <w:sz w:val="20"/>
                <w:szCs w:val="20"/>
                <w:lang w:eastAsia="en-GB"/>
              </w:rPr>
            </w:pPr>
            <w:r>
              <w:rPr>
                <w:rFonts w:ascii="Calibri" w:hAnsi="Calibri" w:cs="Calibri"/>
                <w:color w:val="0070C0"/>
                <w:sz w:val="20"/>
                <w:szCs w:val="20"/>
              </w:rPr>
              <w:t>-18.63</w:t>
            </w:r>
          </w:p>
        </w:tc>
      </w:tr>
      <w:tr w:rsidR="0097606B" w:rsidRPr="00735AB4" w:rsidTr="00735AB4">
        <w:trPr>
          <w:trHeight w:val="255"/>
          <w:jc w:val="center"/>
        </w:trPr>
        <w:tc>
          <w:tcPr>
            <w:tcW w:w="470" w:type="dxa"/>
            <w:tcBorders>
              <w:top w:val="nil"/>
              <w:left w:val="nil"/>
              <w:bottom w:val="nil"/>
              <w:right w:val="nil"/>
            </w:tcBorders>
            <w:shd w:val="clear" w:color="auto" w:fill="auto"/>
            <w:noWrap/>
            <w:vAlign w:val="bottom"/>
            <w:hideMark/>
          </w:tcPr>
          <w:p w:rsidR="0097606B" w:rsidRPr="00735AB4" w:rsidRDefault="0097606B" w:rsidP="0097606B">
            <w:pPr>
              <w:spacing w:after="0" w:line="240" w:lineRule="auto"/>
              <w:rPr>
                <w:rFonts w:ascii="Calibri" w:eastAsia="Times New Roman" w:hAnsi="Calibri" w:cs="Calibri"/>
                <w:i/>
                <w:iCs/>
                <w:sz w:val="20"/>
                <w:szCs w:val="20"/>
                <w:lang w:eastAsia="en-GB"/>
              </w:rPr>
            </w:pPr>
            <w:r w:rsidRPr="00735AB4">
              <w:rPr>
                <w:rFonts w:ascii="Calibri" w:eastAsia="Times New Roman" w:hAnsi="Calibri" w:cs="Calibri"/>
                <w:i/>
                <w:iCs/>
                <w:sz w:val="20"/>
                <w:szCs w:val="20"/>
                <w:lang w:eastAsia="en-GB"/>
              </w:rPr>
              <w:t>1.8</w:t>
            </w:r>
          </w:p>
        </w:tc>
        <w:tc>
          <w:tcPr>
            <w:tcW w:w="3783" w:type="dxa"/>
            <w:tcBorders>
              <w:top w:val="nil"/>
              <w:left w:val="nil"/>
              <w:bottom w:val="nil"/>
              <w:right w:val="nil"/>
            </w:tcBorders>
            <w:shd w:val="clear" w:color="auto" w:fill="auto"/>
            <w:noWrap/>
            <w:vAlign w:val="bottom"/>
            <w:hideMark/>
          </w:tcPr>
          <w:p w:rsidR="0097606B" w:rsidRPr="00735AB4" w:rsidRDefault="0097606B" w:rsidP="0097606B">
            <w:pPr>
              <w:spacing w:after="0" w:line="240" w:lineRule="auto"/>
              <w:rPr>
                <w:rFonts w:ascii="Calibri" w:eastAsia="Times New Roman" w:hAnsi="Calibri" w:cs="Calibri"/>
                <w:i/>
                <w:iCs/>
                <w:sz w:val="20"/>
                <w:szCs w:val="20"/>
                <w:lang w:eastAsia="en-GB"/>
              </w:rPr>
            </w:pPr>
            <w:r w:rsidRPr="00735AB4">
              <w:rPr>
                <w:rFonts w:ascii="Calibri" w:eastAsia="Times New Roman" w:hAnsi="Calibri" w:cs="Calibri"/>
                <w:i/>
                <w:iCs/>
                <w:sz w:val="20"/>
                <w:szCs w:val="20"/>
                <w:lang w:eastAsia="en-GB"/>
              </w:rPr>
              <w:t>Skilled Technician</w:t>
            </w:r>
          </w:p>
        </w:tc>
        <w:tc>
          <w:tcPr>
            <w:tcW w:w="1031" w:type="dxa"/>
            <w:tcBorders>
              <w:top w:val="nil"/>
              <w:left w:val="single" w:sz="4" w:space="0" w:color="auto"/>
              <w:bottom w:val="single" w:sz="4" w:space="0" w:color="auto"/>
              <w:right w:val="single" w:sz="4" w:space="0" w:color="auto"/>
            </w:tcBorders>
            <w:shd w:val="clear" w:color="000000" w:fill="FFFFFF"/>
            <w:noWrap/>
            <w:vAlign w:val="center"/>
            <w:hideMark/>
          </w:tcPr>
          <w:p w:rsidR="0097606B" w:rsidRPr="00735AB4" w:rsidRDefault="0097606B" w:rsidP="0097606B">
            <w:pPr>
              <w:spacing w:after="0" w:line="240" w:lineRule="auto"/>
              <w:jc w:val="center"/>
              <w:rPr>
                <w:rFonts w:ascii="Calibri" w:eastAsia="Times New Roman" w:hAnsi="Calibri" w:cs="Calibri"/>
                <w:sz w:val="20"/>
                <w:szCs w:val="20"/>
                <w:lang w:eastAsia="en-GB"/>
              </w:rPr>
            </w:pPr>
            <w:r w:rsidRPr="00735AB4">
              <w:rPr>
                <w:rFonts w:ascii="Calibri" w:eastAsia="Times New Roman" w:hAnsi="Calibri" w:cs="Calibri"/>
                <w:sz w:val="20"/>
                <w:szCs w:val="20"/>
                <w:lang w:eastAsia="en-GB"/>
              </w:rPr>
              <w:t>298.00</w:t>
            </w:r>
          </w:p>
        </w:tc>
        <w:tc>
          <w:tcPr>
            <w:tcW w:w="222" w:type="dxa"/>
            <w:tcBorders>
              <w:top w:val="nil"/>
              <w:left w:val="nil"/>
              <w:bottom w:val="nil"/>
              <w:right w:val="nil"/>
            </w:tcBorders>
            <w:shd w:val="clear" w:color="auto" w:fill="auto"/>
            <w:noWrap/>
            <w:vAlign w:val="bottom"/>
            <w:hideMark/>
          </w:tcPr>
          <w:p w:rsidR="0097606B" w:rsidRPr="00735AB4" w:rsidRDefault="0097606B" w:rsidP="0097606B">
            <w:pPr>
              <w:spacing w:after="0" w:line="240" w:lineRule="auto"/>
              <w:jc w:val="center"/>
              <w:rPr>
                <w:rFonts w:ascii="Calibri" w:eastAsia="Times New Roman" w:hAnsi="Calibri" w:cs="Calibri"/>
                <w:sz w:val="20"/>
                <w:szCs w:val="20"/>
                <w:lang w:eastAsia="en-GB"/>
              </w:rPr>
            </w:pPr>
          </w:p>
        </w:tc>
        <w:tc>
          <w:tcPr>
            <w:tcW w:w="1300" w:type="dxa"/>
            <w:tcBorders>
              <w:top w:val="nil"/>
              <w:left w:val="single" w:sz="4" w:space="0" w:color="auto"/>
              <w:bottom w:val="single" w:sz="4" w:space="0" w:color="auto"/>
              <w:right w:val="single" w:sz="4" w:space="0" w:color="auto"/>
            </w:tcBorders>
            <w:shd w:val="clear" w:color="000000" w:fill="FFFFFF"/>
            <w:noWrap/>
            <w:vAlign w:val="center"/>
            <w:hideMark/>
          </w:tcPr>
          <w:p w:rsidR="0097606B" w:rsidRPr="00735AB4" w:rsidRDefault="0097606B" w:rsidP="0097606B">
            <w:pPr>
              <w:spacing w:after="0" w:line="240" w:lineRule="auto"/>
              <w:jc w:val="center"/>
              <w:rPr>
                <w:rFonts w:ascii="Calibri" w:eastAsia="Times New Roman" w:hAnsi="Calibri" w:cs="Calibri"/>
                <w:color w:val="FF0000"/>
                <w:sz w:val="20"/>
                <w:szCs w:val="20"/>
                <w:lang w:eastAsia="en-GB"/>
              </w:rPr>
            </w:pPr>
            <w:r>
              <w:rPr>
                <w:rFonts w:ascii="Calibri" w:hAnsi="Calibri" w:cs="Calibri"/>
                <w:color w:val="FF0000"/>
                <w:sz w:val="20"/>
                <w:szCs w:val="20"/>
              </w:rPr>
              <w:t>148.98</w:t>
            </w:r>
          </w:p>
        </w:tc>
        <w:tc>
          <w:tcPr>
            <w:tcW w:w="222" w:type="dxa"/>
            <w:tcBorders>
              <w:top w:val="nil"/>
              <w:left w:val="nil"/>
              <w:bottom w:val="nil"/>
              <w:right w:val="nil"/>
            </w:tcBorders>
            <w:shd w:val="clear" w:color="auto" w:fill="auto"/>
            <w:noWrap/>
            <w:vAlign w:val="bottom"/>
            <w:hideMark/>
          </w:tcPr>
          <w:p w:rsidR="0097606B" w:rsidRPr="00735AB4" w:rsidRDefault="0097606B" w:rsidP="0097606B">
            <w:pPr>
              <w:spacing w:after="0" w:line="240" w:lineRule="auto"/>
              <w:jc w:val="center"/>
              <w:rPr>
                <w:rFonts w:ascii="Calibri" w:eastAsia="Times New Roman" w:hAnsi="Calibri" w:cs="Calibri"/>
                <w:color w:val="FF0000"/>
                <w:sz w:val="20"/>
                <w:szCs w:val="20"/>
                <w:lang w:eastAsia="en-GB"/>
              </w:rPr>
            </w:pPr>
          </w:p>
        </w:tc>
        <w:tc>
          <w:tcPr>
            <w:tcW w:w="1360" w:type="dxa"/>
            <w:tcBorders>
              <w:top w:val="nil"/>
              <w:left w:val="single" w:sz="4" w:space="0" w:color="auto"/>
              <w:bottom w:val="single" w:sz="4" w:space="0" w:color="auto"/>
              <w:right w:val="single" w:sz="4" w:space="0" w:color="auto"/>
            </w:tcBorders>
            <w:shd w:val="clear" w:color="000000" w:fill="FFFFFF"/>
            <w:noWrap/>
            <w:vAlign w:val="center"/>
            <w:hideMark/>
          </w:tcPr>
          <w:p w:rsidR="0097606B" w:rsidRPr="00735AB4" w:rsidRDefault="0097606B" w:rsidP="0097606B">
            <w:pPr>
              <w:spacing w:after="0" w:line="240" w:lineRule="auto"/>
              <w:jc w:val="center"/>
              <w:rPr>
                <w:rFonts w:ascii="Calibri" w:eastAsia="Times New Roman" w:hAnsi="Calibri" w:cs="Calibri"/>
                <w:color w:val="0070C0"/>
                <w:sz w:val="20"/>
                <w:szCs w:val="20"/>
                <w:lang w:eastAsia="en-GB"/>
              </w:rPr>
            </w:pPr>
            <w:r>
              <w:rPr>
                <w:rFonts w:ascii="Calibri" w:hAnsi="Calibri" w:cs="Calibri"/>
                <w:color w:val="0070C0"/>
                <w:sz w:val="20"/>
                <w:szCs w:val="20"/>
              </w:rPr>
              <w:t>149.02</w:t>
            </w:r>
          </w:p>
        </w:tc>
      </w:tr>
      <w:tr w:rsidR="00735AB4" w:rsidRPr="00735AB4" w:rsidTr="00735AB4">
        <w:trPr>
          <w:trHeight w:val="255"/>
          <w:jc w:val="center"/>
        </w:trPr>
        <w:tc>
          <w:tcPr>
            <w:tcW w:w="470" w:type="dxa"/>
            <w:tcBorders>
              <w:top w:val="nil"/>
              <w:left w:val="nil"/>
              <w:bottom w:val="nil"/>
              <w:right w:val="nil"/>
            </w:tcBorders>
            <w:shd w:val="clear" w:color="auto" w:fill="auto"/>
            <w:noWrap/>
            <w:vAlign w:val="bottom"/>
            <w:hideMark/>
          </w:tcPr>
          <w:p w:rsidR="00735AB4" w:rsidRPr="00735AB4" w:rsidRDefault="00735AB4" w:rsidP="00735AB4">
            <w:pPr>
              <w:spacing w:after="0" w:line="240" w:lineRule="auto"/>
              <w:rPr>
                <w:rFonts w:ascii="Calibri" w:eastAsia="Times New Roman" w:hAnsi="Calibri" w:cs="Calibri"/>
                <w:i/>
                <w:iCs/>
                <w:sz w:val="20"/>
                <w:szCs w:val="20"/>
                <w:lang w:eastAsia="en-GB"/>
              </w:rPr>
            </w:pPr>
            <w:r w:rsidRPr="00735AB4">
              <w:rPr>
                <w:rFonts w:ascii="Calibri" w:eastAsia="Times New Roman" w:hAnsi="Calibri" w:cs="Calibri"/>
                <w:i/>
                <w:iCs/>
                <w:sz w:val="20"/>
                <w:szCs w:val="20"/>
                <w:lang w:eastAsia="en-GB"/>
              </w:rPr>
              <w:t>2</w:t>
            </w:r>
          </w:p>
        </w:tc>
        <w:tc>
          <w:tcPr>
            <w:tcW w:w="3783" w:type="dxa"/>
            <w:tcBorders>
              <w:top w:val="nil"/>
              <w:left w:val="nil"/>
              <w:bottom w:val="nil"/>
              <w:right w:val="nil"/>
            </w:tcBorders>
            <w:shd w:val="clear" w:color="auto" w:fill="auto"/>
            <w:noWrap/>
            <w:vAlign w:val="bottom"/>
            <w:hideMark/>
          </w:tcPr>
          <w:p w:rsidR="00735AB4" w:rsidRPr="00735AB4" w:rsidRDefault="00735AB4" w:rsidP="00735AB4">
            <w:pPr>
              <w:spacing w:after="0" w:line="240" w:lineRule="auto"/>
              <w:rPr>
                <w:rFonts w:ascii="Calibri" w:eastAsia="Times New Roman" w:hAnsi="Calibri" w:cs="Calibri"/>
                <w:b/>
                <w:bCs/>
                <w:sz w:val="20"/>
                <w:szCs w:val="20"/>
                <w:lang w:eastAsia="en-GB"/>
              </w:rPr>
            </w:pPr>
            <w:r w:rsidRPr="00735AB4">
              <w:rPr>
                <w:rFonts w:ascii="Calibri" w:eastAsia="Times New Roman" w:hAnsi="Calibri" w:cs="Calibri"/>
                <w:b/>
                <w:bCs/>
                <w:sz w:val="20"/>
                <w:szCs w:val="20"/>
                <w:lang w:eastAsia="en-GB"/>
              </w:rPr>
              <w:t>Training and Equipment</w:t>
            </w:r>
          </w:p>
        </w:tc>
        <w:tc>
          <w:tcPr>
            <w:tcW w:w="1031" w:type="dxa"/>
            <w:tcBorders>
              <w:top w:val="nil"/>
              <w:left w:val="nil"/>
              <w:bottom w:val="nil"/>
              <w:right w:val="nil"/>
            </w:tcBorders>
            <w:shd w:val="clear" w:color="auto" w:fill="auto"/>
            <w:noWrap/>
            <w:vAlign w:val="bottom"/>
            <w:hideMark/>
          </w:tcPr>
          <w:p w:rsidR="00735AB4" w:rsidRPr="00735AB4" w:rsidRDefault="00735AB4" w:rsidP="00735AB4">
            <w:pPr>
              <w:spacing w:after="0" w:line="240" w:lineRule="auto"/>
              <w:rPr>
                <w:rFonts w:ascii="Calibri" w:eastAsia="Times New Roman" w:hAnsi="Calibri" w:cs="Calibri"/>
                <w:b/>
                <w:bCs/>
                <w:sz w:val="20"/>
                <w:szCs w:val="20"/>
                <w:lang w:eastAsia="en-GB"/>
              </w:rPr>
            </w:pPr>
          </w:p>
        </w:tc>
        <w:tc>
          <w:tcPr>
            <w:tcW w:w="222" w:type="dxa"/>
            <w:tcBorders>
              <w:top w:val="nil"/>
              <w:left w:val="nil"/>
              <w:bottom w:val="nil"/>
              <w:right w:val="nil"/>
            </w:tcBorders>
            <w:shd w:val="clear" w:color="auto" w:fill="auto"/>
            <w:noWrap/>
            <w:vAlign w:val="bottom"/>
            <w:hideMark/>
          </w:tcPr>
          <w:p w:rsidR="00735AB4" w:rsidRPr="00735AB4" w:rsidRDefault="00735AB4" w:rsidP="00735AB4">
            <w:pPr>
              <w:spacing w:after="0" w:line="240" w:lineRule="auto"/>
              <w:rPr>
                <w:rFonts w:ascii="Times New Roman" w:eastAsia="Times New Roman" w:hAnsi="Times New Roman" w:cs="Times New Roman"/>
                <w:sz w:val="20"/>
                <w:szCs w:val="20"/>
                <w:lang w:eastAsia="en-GB"/>
              </w:rPr>
            </w:pPr>
          </w:p>
        </w:tc>
        <w:tc>
          <w:tcPr>
            <w:tcW w:w="1300" w:type="dxa"/>
            <w:tcBorders>
              <w:top w:val="nil"/>
              <w:left w:val="nil"/>
              <w:bottom w:val="nil"/>
              <w:right w:val="nil"/>
            </w:tcBorders>
            <w:shd w:val="clear" w:color="auto" w:fill="auto"/>
            <w:noWrap/>
            <w:vAlign w:val="bottom"/>
            <w:hideMark/>
          </w:tcPr>
          <w:p w:rsidR="00735AB4" w:rsidRPr="00735AB4" w:rsidRDefault="00735AB4" w:rsidP="00735AB4">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rsidR="00735AB4" w:rsidRPr="00735AB4" w:rsidRDefault="00735AB4" w:rsidP="00735AB4">
            <w:pPr>
              <w:spacing w:after="0" w:line="240" w:lineRule="auto"/>
              <w:rPr>
                <w:rFonts w:ascii="Times New Roman" w:eastAsia="Times New Roman" w:hAnsi="Times New Roman" w:cs="Times New Roman"/>
                <w:sz w:val="20"/>
                <w:szCs w:val="20"/>
                <w:lang w:eastAsia="en-GB"/>
              </w:rPr>
            </w:pPr>
          </w:p>
        </w:tc>
        <w:tc>
          <w:tcPr>
            <w:tcW w:w="1360" w:type="dxa"/>
            <w:tcBorders>
              <w:top w:val="nil"/>
              <w:left w:val="nil"/>
              <w:bottom w:val="nil"/>
              <w:right w:val="nil"/>
            </w:tcBorders>
            <w:shd w:val="clear" w:color="auto" w:fill="auto"/>
            <w:noWrap/>
            <w:vAlign w:val="bottom"/>
            <w:hideMark/>
          </w:tcPr>
          <w:p w:rsidR="00735AB4" w:rsidRPr="00735AB4" w:rsidRDefault="00735AB4" w:rsidP="00735AB4">
            <w:pPr>
              <w:spacing w:after="0" w:line="240" w:lineRule="auto"/>
              <w:rPr>
                <w:rFonts w:ascii="Times New Roman" w:eastAsia="Times New Roman" w:hAnsi="Times New Roman" w:cs="Times New Roman"/>
                <w:sz w:val="20"/>
                <w:szCs w:val="20"/>
                <w:lang w:eastAsia="en-GB"/>
              </w:rPr>
            </w:pPr>
          </w:p>
        </w:tc>
      </w:tr>
      <w:tr w:rsidR="0097606B" w:rsidRPr="00735AB4" w:rsidTr="00735AB4">
        <w:trPr>
          <w:trHeight w:val="255"/>
          <w:jc w:val="center"/>
        </w:trPr>
        <w:tc>
          <w:tcPr>
            <w:tcW w:w="470" w:type="dxa"/>
            <w:tcBorders>
              <w:top w:val="nil"/>
              <w:left w:val="nil"/>
              <w:bottom w:val="nil"/>
              <w:right w:val="nil"/>
            </w:tcBorders>
            <w:shd w:val="clear" w:color="auto" w:fill="auto"/>
            <w:noWrap/>
            <w:vAlign w:val="bottom"/>
            <w:hideMark/>
          </w:tcPr>
          <w:p w:rsidR="0097606B" w:rsidRPr="00735AB4" w:rsidRDefault="0097606B" w:rsidP="0097606B">
            <w:pPr>
              <w:spacing w:after="0" w:line="240" w:lineRule="auto"/>
              <w:rPr>
                <w:rFonts w:ascii="Calibri" w:eastAsia="Times New Roman" w:hAnsi="Calibri" w:cs="Calibri"/>
                <w:i/>
                <w:iCs/>
                <w:sz w:val="20"/>
                <w:szCs w:val="20"/>
                <w:lang w:eastAsia="en-GB"/>
              </w:rPr>
            </w:pPr>
            <w:r w:rsidRPr="00735AB4">
              <w:rPr>
                <w:rFonts w:ascii="Calibri" w:eastAsia="Times New Roman" w:hAnsi="Calibri" w:cs="Calibri"/>
                <w:i/>
                <w:iCs/>
                <w:sz w:val="20"/>
                <w:szCs w:val="20"/>
                <w:lang w:eastAsia="en-GB"/>
              </w:rPr>
              <w:t>2.1</w:t>
            </w:r>
          </w:p>
        </w:tc>
        <w:tc>
          <w:tcPr>
            <w:tcW w:w="3783" w:type="dxa"/>
            <w:tcBorders>
              <w:top w:val="nil"/>
              <w:left w:val="nil"/>
              <w:bottom w:val="nil"/>
              <w:right w:val="nil"/>
            </w:tcBorders>
            <w:shd w:val="clear" w:color="auto" w:fill="auto"/>
            <w:noWrap/>
            <w:vAlign w:val="bottom"/>
            <w:hideMark/>
          </w:tcPr>
          <w:p w:rsidR="0097606B" w:rsidRPr="00735AB4" w:rsidRDefault="0097606B" w:rsidP="0097606B">
            <w:pPr>
              <w:spacing w:after="0" w:line="240" w:lineRule="auto"/>
              <w:rPr>
                <w:rFonts w:ascii="Calibri" w:eastAsia="Times New Roman" w:hAnsi="Calibri" w:cs="Calibri"/>
                <w:i/>
                <w:iCs/>
                <w:sz w:val="20"/>
                <w:szCs w:val="20"/>
                <w:lang w:eastAsia="en-GB"/>
              </w:rPr>
            </w:pPr>
            <w:r w:rsidRPr="00735AB4">
              <w:rPr>
                <w:rFonts w:ascii="Calibri" w:eastAsia="Times New Roman" w:hAnsi="Calibri" w:cs="Calibri"/>
                <w:i/>
                <w:iCs/>
                <w:sz w:val="20"/>
                <w:szCs w:val="20"/>
                <w:lang w:eastAsia="en-GB"/>
              </w:rPr>
              <w:t>Sustainable Livestock/Agriculture</w:t>
            </w:r>
          </w:p>
        </w:tc>
        <w:tc>
          <w:tcPr>
            <w:tcW w:w="103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7606B" w:rsidRPr="00735AB4" w:rsidRDefault="0097606B" w:rsidP="0097606B">
            <w:pPr>
              <w:spacing w:after="0" w:line="240" w:lineRule="auto"/>
              <w:jc w:val="center"/>
              <w:rPr>
                <w:rFonts w:ascii="Calibri" w:eastAsia="Times New Roman" w:hAnsi="Calibri" w:cs="Calibri"/>
                <w:sz w:val="20"/>
                <w:szCs w:val="20"/>
                <w:lang w:eastAsia="en-GB"/>
              </w:rPr>
            </w:pPr>
            <w:r w:rsidRPr="00735AB4">
              <w:rPr>
                <w:rFonts w:ascii="Calibri" w:eastAsia="Times New Roman" w:hAnsi="Calibri" w:cs="Calibri"/>
                <w:sz w:val="20"/>
                <w:szCs w:val="20"/>
                <w:lang w:eastAsia="en-GB"/>
              </w:rPr>
              <w:t>804.36</w:t>
            </w:r>
          </w:p>
        </w:tc>
        <w:tc>
          <w:tcPr>
            <w:tcW w:w="222" w:type="dxa"/>
            <w:tcBorders>
              <w:top w:val="nil"/>
              <w:left w:val="nil"/>
              <w:bottom w:val="nil"/>
              <w:right w:val="nil"/>
            </w:tcBorders>
            <w:shd w:val="clear" w:color="auto" w:fill="auto"/>
            <w:noWrap/>
            <w:vAlign w:val="bottom"/>
            <w:hideMark/>
          </w:tcPr>
          <w:p w:rsidR="0097606B" w:rsidRPr="00735AB4" w:rsidRDefault="0097606B" w:rsidP="0097606B">
            <w:pPr>
              <w:spacing w:after="0" w:line="240" w:lineRule="auto"/>
              <w:jc w:val="center"/>
              <w:rPr>
                <w:rFonts w:ascii="Calibri" w:eastAsia="Times New Roman" w:hAnsi="Calibri" w:cs="Calibri"/>
                <w:sz w:val="20"/>
                <w:szCs w:val="20"/>
                <w:lang w:eastAsia="en-GB"/>
              </w:rPr>
            </w:pPr>
          </w:p>
        </w:tc>
        <w:tc>
          <w:tcPr>
            <w:tcW w:w="13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7606B" w:rsidRPr="00735AB4" w:rsidRDefault="0097606B" w:rsidP="0097606B">
            <w:pPr>
              <w:spacing w:after="0" w:line="240" w:lineRule="auto"/>
              <w:jc w:val="center"/>
              <w:rPr>
                <w:rFonts w:ascii="Calibri" w:eastAsia="Times New Roman" w:hAnsi="Calibri" w:cs="Calibri"/>
                <w:color w:val="FF0000"/>
                <w:sz w:val="20"/>
                <w:szCs w:val="20"/>
                <w:lang w:eastAsia="en-GB"/>
              </w:rPr>
            </w:pPr>
            <w:r>
              <w:rPr>
                <w:rFonts w:ascii="Calibri" w:hAnsi="Calibri" w:cs="Calibri"/>
                <w:color w:val="FF0000"/>
                <w:sz w:val="20"/>
                <w:szCs w:val="20"/>
              </w:rPr>
              <w:t>509.20</w:t>
            </w:r>
          </w:p>
        </w:tc>
        <w:tc>
          <w:tcPr>
            <w:tcW w:w="222" w:type="dxa"/>
            <w:tcBorders>
              <w:top w:val="nil"/>
              <w:left w:val="nil"/>
              <w:bottom w:val="nil"/>
              <w:right w:val="nil"/>
            </w:tcBorders>
            <w:shd w:val="clear" w:color="auto" w:fill="auto"/>
            <w:noWrap/>
            <w:vAlign w:val="bottom"/>
            <w:hideMark/>
          </w:tcPr>
          <w:p w:rsidR="0097606B" w:rsidRPr="00735AB4" w:rsidRDefault="0097606B" w:rsidP="0097606B">
            <w:pPr>
              <w:spacing w:after="0" w:line="240" w:lineRule="auto"/>
              <w:jc w:val="center"/>
              <w:rPr>
                <w:rFonts w:ascii="Calibri" w:eastAsia="Times New Roman" w:hAnsi="Calibri" w:cs="Calibri"/>
                <w:color w:val="FF0000"/>
                <w:sz w:val="20"/>
                <w:szCs w:val="20"/>
                <w:lang w:eastAsia="en-GB"/>
              </w:rPr>
            </w:pPr>
          </w:p>
        </w:tc>
        <w:tc>
          <w:tcPr>
            <w:tcW w:w="13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7606B" w:rsidRPr="00735AB4" w:rsidRDefault="0097606B" w:rsidP="0097606B">
            <w:pPr>
              <w:spacing w:after="0" w:line="240" w:lineRule="auto"/>
              <w:jc w:val="center"/>
              <w:rPr>
                <w:rFonts w:ascii="Calibri" w:eastAsia="Times New Roman" w:hAnsi="Calibri" w:cs="Calibri"/>
                <w:color w:val="0070C0"/>
                <w:sz w:val="20"/>
                <w:szCs w:val="20"/>
                <w:lang w:eastAsia="en-GB"/>
              </w:rPr>
            </w:pPr>
            <w:r>
              <w:rPr>
                <w:rFonts w:ascii="Calibri" w:hAnsi="Calibri" w:cs="Calibri"/>
                <w:color w:val="0070C0"/>
                <w:sz w:val="20"/>
                <w:szCs w:val="20"/>
              </w:rPr>
              <w:t>295.16</w:t>
            </w:r>
          </w:p>
        </w:tc>
      </w:tr>
      <w:tr w:rsidR="0097606B" w:rsidRPr="00735AB4" w:rsidTr="00735AB4">
        <w:trPr>
          <w:trHeight w:val="255"/>
          <w:jc w:val="center"/>
        </w:trPr>
        <w:tc>
          <w:tcPr>
            <w:tcW w:w="470" w:type="dxa"/>
            <w:tcBorders>
              <w:top w:val="nil"/>
              <w:left w:val="nil"/>
              <w:bottom w:val="nil"/>
              <w:right w:val="nil"/>
            </w:tcBorders>
            <w:shd w:val="clear" w:color="auto" w:fill="auto"/>
            <w:noWrap/>
            <w:vAlign w:val="bottom"/>
            <w:hideMark/>
          </w:tcPr>
          <w:p w:rsidR="0097606B" w:rsidRPr="00735AB4" w:rsidRDefault="0097606B" w:rsidP="0097606B">
            <w:pPr>
              <w:spacing w:after="0" w:line="240" w:lineRule="auto"/>
              <w:rPr>
                <w:rFonts w:ascii="Calibri" w:eastAsia="Times New Roman" w:hAnsi="Calibri" w:cs="Calibri"/>
                <w:i/>
                <w:iCs/>
                <w:sz w:val="20"/>
                <w:szCs w:val="20"/>
                <w:lang w:eastAsia="en-GB"/>
              </w:rPr>
            </w:pPr>
            <w:r w:rsidRPr="00735AB4">
              <w:rPr>
                <w:rFonts w:ascii="Calibri" w:eastAsia="Times New Roman" w:hAnsi="Calibri" w:cs="Calibri"/>
                <w:i/>
                <w:iCs/>
                <w:sz w:val="20"/>
                <w:szCs w:val="20"/>
                <w:lang w:eastAsia="en-GB"/>
              </w:rPr>
              <w:t>2.2</w:t>
            </w:r>
          </w:p>
        </w:tc>
        <w:tc>
          <w:tcPr>
            <w:tcW w:w="3783" w:type="dxa"/>
            <w:tcBorders>
              <w:top w:val="nil"/>
              <w:left w:val="nil"/>
              <w:bottom w:val="nil"/>
              <w:right w:val="nil"/>
            </w:tcBorders>
            <w:shd w:val="clear" w:color="auto" w:fill="auto"/>
            <w:noWrap/>
            <w:vAlign w:val="bottom"/>
            <w:hideMark/>
          </w:tcPr>
          <w:p w:rsidR="0097606B" w:rsidRPr="00735AB4" w:rsidRDefault="0097606B" w:rsidP="0097606B">
            <w:pPr>
              <w:spacing w:after="0" w:line="240" w:lineRule="auto"/>
              <w:rPr>
                <w:rFonts w:ascii="Calibri" w:eastAsia="Times New Roman" w:hAnsi="Calibri" w:cs="Calibri"/>
                <w:i/>
                <w:iCs/>
                <w:sz w:val="20"/>
                <w:szCs w:val="20"/>
                <w:lang w:eastAsia="en-GB"/>
              </w:rPr>
            </w:pPr>
            <w:r w:rsidRPr="00735AB4">
              <w:rPr>
                <w:rFonts w:ascii="Calibri" w:eastAsia="Times New Roman" w:hAnsi="Calibri" w:cs="Calibri"/>
                <w:i/>
                <w:iCs/>
                <w:sz w:val="20"/>
                <w:szCs w:val="20"/>
                <w:lang w:eastAsia="en-GB"/>
              </w:rPr>
              <w:t>Health and Hygiene Education</w:t>
            </w:r>
          </w:p>
        </w:tc>
        <w:tc>
          <w:tcPr>
            <w:tcW w:w="1031" w:type="dxa"/>
            <w:tcBorders>
              <w:top w:val="nil"/>
              <w:left w:val="single" w:sz="4" w:space="0" w:color="auto"/>
              <w:bottom w:val="single" w:sz="4" w:space="0" w:color="auto"/>
              <w:right w:val="single" w:sz="4" w:space="0" w:color="auto"/>
            </w:tcBorders>
            <w:shd w:val="clear" w:color="000000" w:fill="FFFFFF"/>
            <w:noWrap/>
            <w:vAlign w:val="center"/>
            <w:hideMark/>
          </w:tcPr>
          <w:p w:rsidR="0097606B" w:rsidRPr="00735AB4" w:rsidRDefault="0097606B" w:rsidP="0097606B">
            <w:pPr>
              <w:spacing w:after="0" w:line="240" w:lineRule="auto"/>
              <w:jc w:val="center"/>
              <w:rPr>
                <w:rFonts w:ascii="Calibri" w:eastAsia="Times New Roman" w:hAnsi="Calibri" w:cs="Calibri"/>
                <w:sz w:val="20"/>
                <w:szCs w:val="20"/>
                <w:lang w:eastAsia="en-GB"/>
              </w:rPr>
            </w:pPr>
            <w:r w:rsidRPr="00735AB4">
              <w:rPr>
                <w:rFonts w:ascii="Calibri" w:eastAsia="Times New Roman" w:hAnsi="Calibri" w:cs="Calibri"/>
                <w:sz w:val="20"/>
                <w:szCs w:val="20"/>
                <w:lang w:eastAsia="en-GB"/>
              </w:rPr>
              <w:t>530.76</w:t>
            </w:r>
          </w:p>
        </w:tc>
        <w:tc>
          <w:tcPr>
            <w:tcW w:w="222" w:type="dxa"/>
            <w:tcBorders>
              <w:top w:val="nil"/>
              <w:left w:val="nil"/>
              <w:bottom w:val="nil"/>
              <w:right w:val="nil"/>
            </w:tcBorders>
            <w:shd w:val="clear" w:color="auto" w:fill="auto"/>
            <w:noWrap/>
            <w:vAlign w:val="bottom"/>
            <w:hideMark/>
          </w:tcPr>
          <w:p w:rsidR="0097606B" w:rsidRPr="00735AB4" w:rsidRDefault="0097606B" w:rsidP="0097606B">
            <w:pPr>
              <w:spacing w:after="0" w:line="240" w:lineRule="auto"/>
              <w:jc w:val="center"/>
              <w:rPr>
                <w:rFonts w:ascii="Calibri" w:eastAsia="Times New Roman" w:hAnsi="Calibri" w:cs="Calibri"/>
                <w:sz w:val="20"/>
                <w:szCs w:val="20"/>
                <w:lang w:eastAsia="en-GB"/>
              </w:rPr>
            </w:pPr>
          </w:p>
        </w:tc>
        <w:tc>
          <w:tcPr>
            <w:tcW w:w="1300" w:type="dxa"/>
            <w:tcBorders>
              <w:top w:val="nil"/>
              <w:left w:val="single" w:sz="4" w:space="0" w:color="auto"/>
              <w:bottom w:val="single" w:sz="4" w:space="0" w:color="auto"/>
              <w:right w:val="single" w:sz="4" w:space="0" w:color="auto"/>
            </w:tcBorders>
            <w:shd w:val="clear" w:color="000000" w:fill="FFFFFF"/>
            <w:noWrap/>
            <w:vAlign w:val="center"/>
            <w:hideMark/>
          </w:tcPr>
          <w:p w:rsidR="0097606B" w:rsidRPr="00735AB4" w:rsidRDefault="0097606B" w:rsidP="0097606B">
            <w:pPr>
              <w:spacing w:after="0" w:line="240" w:lineRule="auto"/>
              <w:jc w:val="center"/>
              <w:rPr>
                <w:rFonts w:ascii="Calibri" w:eastAsia="Times New Roman" w:hAnsi="Calibri" w:cs="Calibri"/>
                <w:color w:val="FF0000"/>
                <w:sz w:val="20"/>
                <w:szCs w:val="20"/>
                <w:lang w:eastAsia="en-GB"/>
              </w:rPr>
            </w:pPr>
            <w:r>
              <w:rPr>
                <w:rFonts w:ascii="Calibri" w:hAnsi="Calibri" w:cs="Calibri"/>
                <w:color w:val="FF0000"/>
                <w:sz w:val="20"/>
                <w:szCs w:val="20"/>
              </w:rPr>
              <w:t>0.00</w:t>
            </w:r>
          </w:p>
        </w:tc>
        <w:tc>
          <w:tcPr>
            <w:tcW w:w="222" w:type="dxa"/>
            <w:tcBorders>
              <w:top w:val="nil"/>
              <w:left w:val="nil"/>
              <w:bottom w:val="nil"/>
              <w:right w:val="nil"/>
            </w:tcBorders>
            <w:shd w:val="clear" w:color="auto" w:fill="auto"/>
            <w:noWrap/>
            <w:vAlign w:val="bottom"/>
            <w:hideMark/>
          </w:tcPr>
          <w:p w:rsidR="0097606B" w:rsidRPr="00735AB4" w:rsidRDefault="0097606B" w:rsidP="0097606B">
            <w:pPr>
              <w:spacing w:after="0" w:line="240" w:lineRule="auto"/>
              <w:jc w:val="center"/>
              <w:rPr>
                <w:rFonts w:ascii="Calibri" w:eastAsia="Times New Roman" w:hAnsi="Calibri" w:cs="Calibri"/>
                <w:color w:val="FF0000"/>
                <w:sz w:val="20"/>
                <w:szCs w:val="20"/>
                <w:lang w:eastAsia="en-GB"/>
              </w:rPr>
            </w:pPr>
          </w:p>
        </w:tc>
        <w:tc>
          <w:tcPr>
            <w:tcW w:w="1360" w:type="dxa"/>
            <w:tcBorders>
              <w:top w:val="nil"/>
              <w:left w:val="single" w:sz="4" w:space="0" w:color="auto"/>
              <w:bottom w:val="single" w:sz="4" w:space="0" w:color="auto"/>
              <w:right w:val="single" w:sz="4" w:space="0" w:color="auto"/>
            </w:tcBorders>
            <w:shd w:val="clear" w:color="000000" w:fill="FFFFFF"/>
            <w:noWrap/>
            <w:vAlign w:val="center"/>
            <w:hideMark/>
          </w:tcPr>
          <w:p w:rsidR="0097606B" w:rsidRPr="00735AB4" w:rsidRDefault="0097606B" w:rsidP="0097606B">
            <w:pPr>
              <w:spacing w:after="0" w:line="240" w:lineRule="auto"/>
              <w:jc w:val="center"/>
              <w:rPr>
                <w:rFonts w:ascii="Calibri" w:eastAsia="Times New Roman" w:hAnsi="Calibri" w:cs="Calibri"/>
                <w:color w:val="0070C0"/>
                <w:sz w:val="20"/>
                <w:szCs w:val="20"/>
                <w:lang w:eastAsia="en-GB"/>
              </w:rPr>
            </w:pPr>
            <w:r>
              <w:rPr>
                <w:rFonts w:ascii="Calibri" w:hAnsi="Calibri" w:cs="Calibri"/>
                <w:color w:val="0070C0"/>
                <w:sz w:val="20"/>
                <w:szCs w:val="20"/>
              </w:rPr>
              <w:t>530.76</w:t>
            </w:r>
          </w:p>
        </w:tc>
      </w:tr>
      <w:tr w:rsidR="0097606B" w:rsidRPr="00735AB4" w:rsidTr="00735AB4">
        <w:trPr>
          <w:trHeight w:val="255"/>
          <w:jc w:val="center"/>
        </w:trPr>
        <w:tc>
          <w:tcPr>
            <w:tcW w:w="470" w:type="dxa"/>
            <w:tcBorders>
              <w:top w:val="nil"/>
              <w:left w:val="nil"/>
              <w:bottom w:val="nil"/>
              <w:right w:val="nil"/>
            </w:tcBorders>
            <w:shd w:val="clear" w:color="auto" w:fill="auto"/>
            <w:noWrap/>
            <w:vAlign w:val="bottom"/>
            <w:hideMark/>
          </w:tcPr>
          <w:p w:rsidR="0097606B" w:rsidRPr="00735AB4" w:rsidRDefault="0097606B" w:rsidP="0097606B">
            <w:pPr>
              <w:spacing w:after="0" w:line="240" w:lineRule="auto"/>
              <w:rPr>
                <w:rFonts w:ascii="Calibri" w:eastAsia="Times New Roman" w:hAnsi="Calibri" w:cs="Calibri"/>
                <w:i/>
                <w:iCs/>
                <w:sz w:val="20"/>
                <w:szCs w:val="20"/>
                <w:lang w:eastAsia="en-GB"/>
              </w:rPr>
            </w:pPr>
            <w:r w:rsidRPr="00735AB4">
              <w:rPr>
                <w:rFonts w:ascii="Calibri" w:eastAsia="Times New Roman" w:hAnsi="Calibri" w:cs="Calibri"/>
                <w:i/>
                <w:iCs/>
                <w:sz w:val="20"/>
                <w:szCs w:val="20"/>
                <w:lang w:eastAsia="en-GB"/>
              </w:rPr>
              <w:t>2.3</w:t>
            </w:r>
          </w:p>
        </w:tc>
        <w:tc>
          <w:tcPr>
            <w:tcW w:w="3783" w:type="dxa"/>
            <w:tcBorders>
              <w:top w:val="nil"/>
              <w:left w:val="nil"/>
              <w:bottom w:val="nil"/>
              <w:right w:val="nil"/>
            </w:tcBorders>
            <w:shd w:val="clear" w:color="auto" w:fill="auto"/>
            <w:noWrap/>
            <w:vAlign w:val="bottom"/>
            <w:hideMark/>
          </w:tcPr>
          <w:p w:rsidR="0097606B" w:rsidRPr="00735AB4" w:rsidRDefault="0097606B" w:rsidP="0097606B">
            <w:pPr>
              <w:spacing w:after="0" w:line="240" w:lineRule="auto"/>
              <w:rPr>
                <w:rFonts w:ascii="Calibri" w:eastAsia="Times New Roman" w:hAnsi="Calibri" w:cs="Calibri"/>
                <w:i/>
                <w:iCs/>
                <w:sz w:val="20"/>
                <w:szCs w:val="20"/>
                <w:lang w:eastAsia="en-GB"/>
              </w:rPr>
            </w:pPr>
            <w:r w:rsidRPr="00735AB4">
              <w:rPr>
                <w:rFonts w:ascii="Calibri" w:eastAsia="Times New Roman" w:hAnsi="Calibri" w:cs="Calibri"/>
                <w:i/>
                <w:iCs/>
                <w:sz w:val="20"/>
                <w:szCs w:val="20"/>
                <w:lang w:eastAsia="en-GB"/>
              </w:rPr>
              <w:t>Juice/Jam and Curd Making</w:t>
            </w:r>
          </w:p>
        </w:tc>
        <w:tc>
          <w:tcPr>
            <w:tcW w:w="1031" w:type="dxa"/>
            <w:tcBorders>
              <w:top w:val="nil"/>
              <w:left w:val="single" w:sz="4" w:space="0" w:color="auto"/>
              <w:bottom w:val="single" w:sz="4" w:space="0" w:color="auto"/>
              <w:right w:val="single" w:sz="4" w:space="0" w:color="auto"/>
            </w:tcBorders>
            <w:shd w:val="clear" w:color="000000" w:fill="FFFFFF"/>
            <w:noWrap/>
            <w:vAlign w:val="center"/>
            <w:hideMark/>
          </w:tcPr>
          <w:p w:rsidR="0097606B" w:rsidRPr="00735AB4" w:rsidRDefault="0097606B" w:rsidP="0097606B">
            <w:pPr>
              <w:spacing w:after="0" w:line="240" w:lineRule="auto"/>
              <w:jc w:val="center"/>
              <w:rPr>
                <w:rFonts w:ascii="Calibri" w:eastAsia="Times New Roman" w:hAnsi="Calibri" w:cs="Calibri"/>
                <w:sz w:val="20"/>
                <w:szCs w:val="20"/>
                <w:lang w:eastAsia="en-GB"/>
              </w:rPr>
            </w:pPr>
            <w:r w:rsidRPr="00735AB4">
              <w:rPr>
                <w:rFonts w:ascii="Calibri" w:eastAsia="Times New Roman" w:hAnsi="Calibri" w:cs="Calibri"/>
                <w:sz w:val="20"/>
                <w:szCs w:val="20"/>
                <w:lang w:eastAsia="en-GB"/>
              </w:rPr>
              <w:t>1,161.42</w:t>
            </w:r>
          </w:p>
        </w:tc>
        <w:tc>
          <w:tcPr>
            <w:tcW w:w="222" w:type="dxa"/>
            <w:tcBorders>
              <w:top w:val="nil"/>
              <w:left w:val="nil"/>
              <w:bottom w:val="nil"/>
              <w:right w:val="nil"/>
            </w:tcBorders>
            <w:shd w:val="clear" w:color="auto" w:fill="auto"/>
            <w:noWrap/>
            <w:vAlign w:val="bottom"/>
            <w:hideMark/>
          </w:tcPr>
          <w:p w:rsidR="0097606B" w:rsidRPr="00735AB4" w:rsidRDefault="0097606B" w:rsidP="0097606B">
            <w:pPr>
              <w:spacing w:after="0" w:line="240" w:lineRule="auto"/>
              <w:jc w:val="center"/>
              <w:rPr>
                <w:rFonts w:ascii="Calibri" w:eastAsia="Times New Roman" w:hAnsi="Calibri" w:cs="Calibri"/>
                <w:sz w:val="20"/>
                <w:szCs w:val="20"/>
                <w:lang w:eastAsia="en-GB"/>
              </w:rPr>
            </w:pPr>
          </w:p>
        </w:tc>
        <w:tc>
          <w:tcPr>
            <w:tcW w:w="1300" w:type="dxa"/>
            <w:tcBorders>
              <w:top w:val="nil"/>
              <w:left w:val="single" w:sz="4" w:space="0" w:color="auto"/>
              <w:bottom w:val="single" w:sz="4" w:space="0" w:color="auto"/>
              <w:right w:val="single" w:sz="4" w:space="0" w:color="auto"/>
            </w:tcBorders>
            <w:shd w:val="clear" w:color="000000" w:fill="FFFFFF"/>
            <w:noWrap/>
            <w:vAlign w:val="center"/>
            <w:hideMark/>
          </w:tcPr>
          <w:p w:rsidR="0097606B" w:rsidRPr="00735AB4" w:rsidRDefault="0097606B" w:rsidP="0097606B">
            <w:pPr>
              <w:spacing w:after="0" w:line="240" w:lineRule="auto"/>
              <w:jc w:val="center"/>
              <w:rPr>
                <w:rFonts w:ascii="Calibri" w:eastAsia="Times New Roman" w:hAnsi="Calibri" w:cs="Calibri"/>
                <w:color w:val="FF0000"/>
                <w:sz w:val="20"/>
                <w:szCs w:val="20"/>
                <w:lang w:eastAsia="en-GB"/>
              </w:rPr>
            </w:pPr>
            <w:r>
              <w:rPr>
                <w:rFonts w:ascii="Calibri" w:hAnsi="Calibri" w:cs="Calibri"/>
                <w:color w:val="FF0000"/>
                <w:sz w:val="20"/>
                <w:szCs w:val="20"/>
              </w:rPr>
              <w:t>1,312.44</w:t>
            </w:r>
          </w:p>
        </w:tc>
        <w:tc>
          <w:tcPr>
            <w:tcW w:w="222" w:type="dxa"/>
            <w:tcBorders>
              <w:top w:val="nil"/>
              <w:left w:val="nil"/>
              <w:bottom w:val="nil"/>
              <w:right w:val="nil"/>
            </w:tcBorders>
            <w:shd w:val="clear" w:color="auto" w:fill="auto"/>
            <w:noWrap/>
            <w:vAlign w:val="bottom"/>
            <w:hideMark/>
          </w:tcPr>
          <w:p w:rsidR="0097606B" w:rsidRPr="00735AB4" w:rsidRDefault="0097606B" w:rsidP="0097606B">
            <w:pPr>
              <w:spacing w:after="0" w:line="240" w:lineRule="auto"/>
              <w:jc w:val="center"/>
              <w:rPr>
                <w:rFonts w:ascii="Calibri" w:eastAsia="Times New Roman" w:hAnsi="Calibri" w:cs="Calibri"/>
                <w:color w:val="FF0000"/>
                <w:sz w:val="20"/>
                <w:szCs w:val="20"/>
                <w:lang w:eastAsia="en-GB"/>
              </w:rPr>
            </w:pPr>
          </w:p>
        </w:tc>
        <w:tc>
          <w:tcPr>
            <w:tcW w:w="1360" w:type="dxa"/>
            <w:tcBorders>
              <w:top w:val="nil"/>
              <w:left w:val="single" w:sz="4" w:space="0" w:color="auto"/>
              <w:bottom w:val="single" w:sz="4" w:space="0" w:color="auto"/>
              <w:right w:val="single" w:sz="4" w:space="0" w:color="auto"/>
            </w:tcBorders>
            <w:shd w:val="clear" w:color="000000" w:fill="FFFFFF"/>
            <w:noWrap/>
            <w:vAlign w:val="center"/>
            <w:hideMark/>
          </w:tcPr>
          <w:p w:rsidR="0097606B" w:rsidRPr="00735AB4" w:rsidRDefault="0097606B" w:rsidP="0097606B">
            <w:pPr>
              <w:spacing w:after="0" w:line="240" w:lineRule="auto"/>
              <w:jc w:val="center"/>
              <w:rPr>
                <w:rFonts w:ascii="Calibri" w:eastAsia="Times New Roman" w:hAnsi="Calibri" w:cs="Calibri"/>
                <w:color w:val="0070C0"/>
                <w:sz w:val="20"/>
                <w:szCs w:val="20"/>
                <w:lang w:eastAsia="en-GB"/>
              </w:rPr>
            </w:pPr>
            <w:r>
              <w:rPr>
                <w:rFonts w:ascii="Calibri" w:hAnsi="Calibri" w:cs="Calibri"/>
                <w:color w:val="0070C0"/>
                <w:sz w:val="20"/>
                <w:szCs w:val="20"/>
              </w:rPr>
              <w:t>-151.02</w:t>
            </w:r>
          </w:p>
        </w:tc>
      </w:tr>
      <w:tr w:rsidR="0097606B" w:rsidRPr="00735AB4" w:rsidTr="00735AB4">
        <w:trPr>
          <w:trHeight w:val="255"/>
          <w:jc w:val="center"/>
        </w:trPr>
        <w:tc>
          <w:tcPr>
            <w:tcW w:w="470" w:type="dxa"/>
            <w:tcBorders>
              <w:top w:val="nil"/>
              <w:left w:val="nil"/>
              <w:bottom w:val="nil"/>
              <w:right w:val="nil"/>
            </w:tcBorders>
            <w:shd w:val="clear" w:color="auto" w:fill="auto"/>
            <w:noWrap/>
            <w:vAlign w:val="bottom"/>
            <w:hideMark/>
          </w:tcPr>
          <w:p w:rsidR="0097606B" w:rsidRPr="00735AB4" w:rsidRDefault="0097606B" w:rsidP="0097606B">
            <w:pPr>
              <w:spacing w:after="0" w:line="240" w:lineRule="auto"/>
              <w:rPr>
                <w:rFonts w:ascii="Calibri" w:eastAsia="Times New Roman" w:hAnsi="Calibri" w:cs="Calibri"/>
                <w:i/>
                <w:iCs/>
                <w:sz w:val="20"/>
                <w:szCs w:val="20"/>
                <w:lang w:eastAsia="en-GB"/>
              </w:rPr>
            </w:pPr>
            <w:r w:rsidRPr="00735AB4">
              <w:rPr>
                <w:rFonts w:ascii="Calibri" w:eastAsia="Times New Roman" w:hAnsi="Calibri" w:cs="Calibri"/>
                <w:i/>
                <w:iCs/>
                <w:sz w:val="20"/>
                <w:szCs w:val="20"/>
                <w:lang w:eastAsia="en-GB"/>
              </w:rPr>
              <w:t>2.4</w:t>
            </w:r>
          </w:p>
        </w:tc>
        <w:tc>
          <w:tcPr>
            <w:tcW w:w="3783" w:type="dxa"/>
            <w:tcBorders>
              <w:top w:val="nil"/>
              <w:left w:val="nil"/>
              <w:bottom w:val="nil"/>
              <w:right w:val="nil"/>
            </w:tcBorders>
            <w:shd w:val="clear" w:color="auto" w:fill="auto"/>
            <w:noWrap/>
            <w:vAlign w:val="bottom"/>
            <w:hideMark/>
          </w:tcPr>
          <w:p w:rsidR="0097606B" w:rsidRPr="00735AB4" w:rsidRDefault="0097606B" w:rsidP="0097606B">
            <w:pPr>
              <w:spacing w:after="0" w:line="240" w:lineRule="auto"/>
              <w:rPr>
                <w:rFonts w:ascii="Calibri" w:eastAsia="Times New Roman" w:hAnsi="Calibri" w:cs="Calibri"/>
                <w:i/>
                <w:iCs/>
                <w:sz w:val="20"/>
                <w:szCs w:val="20"/>
                <w:lang w:eastAsia="en-GB"/>
              </w:rPr>
            </w:pPr>
            <w:r w:rsidRPr="00735AB4">
              <w:rPr>
                <w:rFonts w:ascii="Calibri" w:eastAsia="Times New Roman" w:hAnsi="Calibri" w:cs="Calibri"/>
                <w:i/>
                <w:iCs/>
                <w:sz w:val="20"/>
                <w:szCs w:val="20"/>
                <w:lang w:eastAsia="en-GB"/>
              </w:rPr>
              <w:t>Food Preservation Training</w:t>
            </w:r>
          </w:p>
        </w:tc>
        <w:tc>
          <w:tcPr>
            <w:tcW w:w="1031" w:type="dxa"/>
            <w:tcBorders>
              <w:top w:val="nil"/>
              <w:left w:val="single" w:sz="4" w:space="0" w:color="auto"/>
              <w:bottom w:val="single" w:sz="4" w:space="0" w:color="auto"/>
              <w:right w:val="single" w:sz="4" w:space="0" w:color="auto"/>
            </w:tcBorders>
            <w:shd w:val="clear" w:color="000000" w:fill="FFFFFF"/>
            <w:noWrap/>
            <w:vAlign w:val="center"/>
            <w:hideMark/>
          </w:tcPr>
          <w:p w:rsidR="0097606B" w:rsidRPr="00735AB4" w:rsidRDefault="0097606B" w:rsidP="0097606B">
            <w:pPr>
              <w:spacing w:after="0" w:line="240" w:lineRule="auto"/>
              <w:jc w:val="center"/>
              <w:rPr>
                <w:rFonts w:ascii="Calibri" w:eastAsia="Times New Roman" w:hAnsi="Calibri" w:cs="Calibri"/>
                <w:sz w:val="20"/>
                <w:szCs w:val="20"/>
                <w:lang w:eastAsia="en-GB"/>
              </w:rPr>
            </w:pPr>
            <w:r w:rsidRPr="00735AB4">
              <w:rPr>
                <w:rFonts w:ascii="Calibri" w:eastAsia="Times New Roman" w:hAnsi="Calibri" w:cs="Calibri"/>
                <w:sz w:val="20"/>
                <w:szCs w:val="20"/>
                <w:lang w:eastAsia="en-GB"/>
              </w:rPr>
              <w:t>1,422.30</w:t>
            </w:r>
          </w:p>
        </w:tc>
        <w:tc>
          <w:tcPr>
            <w:tcW w:w="222" w:type="dxa"/>
            <w:tcBorders>
              <w:top w:val="nil"/>
              <w:left w:val="nil"/>
              <w:bottom w:val="nil"/>
              <w:right w:val="nil"/>
            </w:tcBorders>
            <w:shd w:val="clear" w:color="auto" w:fill="auto"/>
            <w:noWrap/>
            <w:vAlign w:val="bottom"/>
            <w:hideMark/>
          </w:tcPr>
          <w:p w:rsidR="0097606B" w:rsidRPr="00735AB4" w:rsidRDefault="0097606B" w:rsidP="0097606B">
            <w:pPr>
              <w:spacing w:after="0" w:line="240" w:lineRule="auto"/>
              <w:jc w:val="center"/>
              <w:rPr>
                <w:rFonts w:ascii="Calibri" w:eastAsia="Times New Roman" w:hAnsi="Calibri" w:cs="Calibri"/>
                <w:sz w:val="20"/>
                <w:szCs w:val="20"/>
                <w:lang w:eastAsia="en-GB"/>
              </w:rPr>
            </w:pPr>
          </w:p>
        </w:tc>
        <w:tc>
          <w:tcPr>
            <w:tcW w:w="1300" w:type="dxa"/>
            <w:tcBorders>
              <w:top w:val="nil"/>
              <w:left w:val="single" w:sz="4" w:space="0" w:color="auto"/>
              <w:bottom w:val="single" w:sz="4" w:space="0" w:color="auto"/>
              <w:right w:val="single" w:sz="4" w:space="0" w:color="auto"/>
            </w:tcBorders>
            <w:shd w:val="clear" w:color="000000" w:fill="FFFFFF"/>
            <w:noWrap/>
            <w:vAlign w:val="center"/>
            <w:hideMark/>
          </w:tcPr>
          <w:p w:rsidR="0097606B" w:rsidRPr="00735AB4" w:rsidRDefault="0097606B" w:rsidP="0097606B">
            <w:pPr>
              <w:spacing w:after="0" w:line="240" w:lineRule="auto"/>
              <w:jc w:val="center"/>
              <w:rPr>
                <w:rFonts w:ascii="Calibri" w:eastAsia="Times New Roman" w:hAnsi="Calibri" w:cs="Calibri"/>
                <w:color w:val="FF0000"/>
                <w:sz w:val="20"/>
                <w:szCs w:val="20"/>
                <w:lang w:eastAsia="en-GB"/>
              </w:rPr>
            </w:pPr>
            <w:r>
              <w:rPr>
                <w:rFonts w:ascii="Calibri" w:hAnsi="Calibri" w:cs="Calibri"/>
                <w:color w:val="FF0000"/>
                <w:sz w:val="20"/>
                <w:szCs w:val="20"/>
              </w:rPr>
              <w:t>765.33</w:t>
            </w:r>
          </w:p>
        </w:tc>
        <w:tc>
          <w:tcPr>
            <w:tcW w:w="222" w:type="dxa"/>
            <w:tcBorders>
              <w:top w:val="nil"/>
              <w:left w:val="nil"/>
              <w:bottom w:val="nil"/>
              <w:right w:val="nil"/>
            </w:tcBorders>
            <w:shd w:val="clear" w:color="auto" w:fill="auto"/>
            <w:noWrap/>
            <w:vAlign w:val="bottom"/>
            <w:hideMark/>
          </w:tcPr>
          <w:p w:rsidR="0097606B" w:rsidRPr="00735AB4" w:rsidRDefault="0097606B" w:rsidP="0097606B">
            <w:pPr>
              <w:spacing w:after="0" w:line="240" w:lineRule="auto"/>
              <w:jc w:val="center"/>
              <w:rPr>
                <w:rFonts w:ascii="Calibri" w:eastAsia="Times New Roman" w:hAnsi="Calibri" w:cs="Calibri"/>
                <w:color w:val="FF0000"/>
                <w:sz w:val="20"/>
                <w:szCs w:val="20"/>
                <w:lang w:eastAsia="en-GB"/>
              </w:rPr>
            </w:pPr>
          </w:p>
        </w:tc>
        <w:tc>
          <w:tcPr>
            <w:tcW w:w="1360" w:type="dxa"/>
            <w:tcBorders>
              <w:top w:val="nil"/>
              <w:left w:val="single" w:sz="4" w:space="0" w:color="auto"/>
              <w:bottom w:val="single" w:sz="4" w:space="0" w:color="auto"/>
              <w:right w:val="single" w:sz="4" w:space="0" w:color="auto"/>
            </w:tcBorders>
            <w:shd w:val="clear" w:color="000000" w:fill="FFFFFF"/>
            <w:noWrap/>
            <w:vAlign w:val="center"/>
            <w:hideMark/>
          </w:tcPr>
          <w:p w:rsidR="0097606B" w:rsidRPr="00735AB4" w:rsidRDefault="0097606B" w:rsidP="0097606B">
            <w:pPr>
              <w:spacing w:after="0" w:line="240" w:lineRule="auto"/>
              <w:jc w:val="center"/>
              <w:rPr>
                <w:rFonts w:ascii="Calibri" w:eastAsia="Times New Roman" w:hAnsi="Calibri" w:cs="Calibri"/>
                <w:color w:val="0070C0"/>
                <w:sz w:val="20"/>
                <w:szCs w:val="20"/>
                <w:lang w:eastAsia="en-GB"/>
              </w:rPr>
            </w:pPr>
            <w:r>
              <w:rPr>
                <w:rFonts w:ascii="Calibri" w:hAnsi="Calibri" w:cs="Calibri"/>
                <w:color w:val="0070C0"/>
                <w:sz w:val="20"/>
                <w:szCs w:val="20"/>
              </w:rPr>
              <w:t>656.97</w:t>
            </w:r>
          </w:p>
        </w:tc>
      </w:tr>
      <w:tr w:rsidR="0097606B" w:rsidRPr="00735AB4" w:rsidTr="00735AB4">
        <w:trPr>
          <w:trHeight w:val="255"/>
          <w:jc w:val="center"/>
        </w:trPr>
        <w:tc>
          <w:tcPr>
            <w:tcW w:w="470" w:type="dxa"/>
            <w:tcBorders>
              <w:top w:val="nil"/>
              <w:left w:val="nil"/>
              <w:bottom w:val="nil"/>
              <w:right w:val="nil"/>
            </w:tcBorders>
            <w:shd w:val="clear" w:color="auto" w:fill="auto"/>
            <w:noWrap/>
            <w:vAlign w:val="bottom"/>
            <w:hideMark/>
          </w:tcPr>
          <w:p w:rsidR="0097606B" w:rsidRPr="00735AB4" w:rsidRDefault="0097606B" w:rsidP="0097606B">
            <w:pPr>
              <w:spacing w:after="0" w:line="240" w:lineRule="auto"/>
              <w:rPr>
                <w:rFonts w:ascii="Calibri" w:eastAsia="Times New Roman" w:hAnsi="Calibri" w:cs="Calibri"/>
                <w:i/>
                <w:iCs/>
                <w:sz w:val="20"/>
                <w:szCs w:val="20"/>
                <w:lang w:eastAsia="en-GB"/>
              </w:rPr>
            </w:pPr>
            <w:r w:rsidRPr="00735AB4">
              <w:rPr>
                <w:rFonts w:ascii="Calibri" w:eastAsia="Times New Roman" w:hAnsi="Calibri" w:cs="Calibri"/>
                <w:i/>
                <w:iCs/>
                <w:sz w:val="20"/>
                <w:szCs w:val="20"/>
                <w:lang w:eastAsia="en-GB"/>
              </w:rPr>
              <w:t>2.5</w:t>
            </w:r>
          </w:p>
        </w:tc>
        <w:tc>
          <w:tcPr>
            <w:tcW w:w="3783" w:type="dxa"/>
            <w:tcBorders>
              <w:top w:val="nil"/>
              <w:left w:val="nil"/>
              <w:bottom w:val="nil"/>
              <w:right w:val="nil"/>
            </w:tcBorders>
            <w:shd w:val="clear" w:color="auto" w:fill="auto"/>
            <w:noWrap/>
            <w:vAlign w:val="bottom"/>
            <w:hideMark/>
          </w:tcPr>
          <w:p w:rsidR="0097606B" w:rsidRPr="00735AB4" w:rsidRDefault="0097606B" w:rsidP="0097606B">
            <w:pPr>
              <w:spacing w:after="0" w:line="240" w:lineRule="auto"/>
              <w:rPr>
                <w:rFonts w:ascii="Calibri" w:eastAsia="Times New Roman" w:hAnsi="Calibri" w:cs="Calibri"/>
                <w:i/>
                <w:iCs/>
                <w:sz w:val="20"/>
                <w:szCs w:val="20"/>
                <w:lang w:eastAsia="en-GB"/>
              </w:rPr>
            </w:pPr>
            <w:r w:rsidRPr="00735AB4">
              <w:rPr>
                <w:rFonts w:ascii="Calibri" w:eastAsia="Times New Roman" w:hAnsi="Calibri" w:cs="Calibri"/>
                <w:i/>
                <w:iCs/>
                <w:sz w:val="20"/>
                <w:szCs w:val="20"/>
                <w:lang w:eastAsia="en-GB"/>
              </w:rPr>
              <w:t>Candle and Cream Making</w:t>
            </w:r>
          </w:p>
        </w:tc>
        <w:tc>
          <w:tcPr>
            <w:tcW w:w="1031" w:type="dxa"/>
            <w:tcBorders>
              <w:top w:val="nil"/>
              <w:left w:val="single" w:sz="4" w:space="0" w:color="auto"/>
              <w:bottom w:val="single" w:sz="4" w:space="0" w:color="auto"/>
              <w:right w:val="single" w:sz="4" w:space="0" w:color="auto"/>
            </w:tcBorders>
            <w:shd w:val="clear" w:color="000000" w:fill="FFFFFF"/>
            <w:noWrap/>
            <w:vAlign w:val="center"/>
            <w:hideMark/>
          </w:tcPr>
          <w:p w:rsidR="0097606B" w:rsidRPr="00735AB4" w:rsidRDefault="0097606B" w:rsidP="0097606B">
            <w:pPr>
              <w:spacing w:after="0" w:line="240" w:lineRule="auto"/>
              <w:jc w:val="center"/>
              <w:rPr>
                <w:rFonts w:ascii="Calibri" w:eastAsia="Times New Roman" w:hAnsi="Calibri" w:cs="Calibri"/>
                <w:sz w:val="20"/>
                <w:szCs w:val="20"/>
                <w:lang w:eastAsia="en-GB"/>
              </w:rPr>
            </w:pPr>
            <w:r w:rsidRPr="00735AB4">
              <w:rPr>
                <w:rFonts w:ascii="Calibri" w:eastAsia="Times New Roman" w:hAnsi="Calibri" w:cs="Calibri"/>
                <w:sz w:val="20"/>
                <w:szCs w:val="20"/>
                <w:lang w:eastAsia="en-GB"/>
              </w:rPr>
              <w:t>1,250.52</w:t>
            </w:r>
          </w:p>
        </w:tc>
        <w:tc>
          <w:tcPr>
            <w:tcW w:w="222" w:type="dxa"/>
            <w:tcBorders>
              <w:top w:val="nil"/>
              <w:left w:val="nil"/>
              <w:bottom w:val="nil"/>
              <w:right w:val="nil"/>
            </w:tcBorders>
            <w:shd w:val="clear" w:color="auto" w:fill="auto"/>
            <w:noWrap/>
            <w:vAlign w:val="bottom"/>
            <w:hideMark/>
          </w:tcPr>
          <w:p w:rsidR="0097606B" w:rsidRPr="00735AB4" w:rsidRDefault="0097606B" w:rsidP="0097606B">
            <w:pPr>
              <w:spacing w:after="0" w:line="240" w:lineRule="auto"/>
              <w:jc w:val="center"/>
              <w:rPr>
                <w:rFonts w:ascii="Calibri" w:eastAsia="Times New Roman" w:hAnsi="Calibri" w:cs="Calibri"/>
                <w:sz w:val="20"/>
                <w:szCs w:val="20"/>
                <w:lang w:eastAsia="en-GB"/>
              </w:rPr>
            </w:pPr>
          </w:p>
        </w:tc>
        <w:tc>
          <w:tcPr>
            <w:tcW w:w="1300" w:type="dxa"/>
            <w:tcBorders>
              <w:top w:val="nil"/>
              <w:left w:val="single" w:sz="4" w:space="0" w:color="auto"/>
              <w:bottom w:val="single" w:sz="4" w:space="0" w:color="auto"/>
              <w:right w:val="single" w:sz="4" w:space="0" w:color="auto"/>
            </w:tcBorders>
            <w:shd w:val="clear" w:color="000000" w:fill="FFFFFF"/>
            <w:noWrap/>
            <w:vAlign w:val="center"/>
            <w:hideMark/>
          </w:tcPr>
          <w:p w:rsidR="0097606B" w:rsidRPr="00735AB4" w:rsidRDefault="0097606B" w:rsidP="0097606B">
            <w:pPr>
              <w:spacing w:after="0" w:line="240" w:lineRule="auto"/>
              <w:jc w:val="center"/>
              <w:rPr>
                <w:rFonts w:ascii="Calibri" w:eastAsia="Times New Roman" w:hAnsi="Calibri" w:cs="Calibri"/>
                <w:color w:val="FF0000"/>
                <w:sz w:val="20"/>
                <w:szCs w:val="20"/>
                <w:lang w:eastAsia="en-GB"/>
              </w:rPr>
            </w:pPr>
            <w:r>
              <w:rPr>
                <w:rFonts w:ascii="Calibri" w:hAnsi="Calibri" w:cs="Calibri"/>
                <w:color w:val="FF0000"/>
                <w:sz w:val="20"/>
                <w:szCs w:val="20"/>
              </w:rPr>
              <w:t>876.45</w:t>
            </w:r>
          </w:p>
        </w:tc>
        <w:tc>
          <w:tcPr>
            <w:tcW w:w="222" w:type="dxa"/>
            <w:tcBorders>
              <w:top w:val="nil"/>
              <w:left w:val="nil"/>
              <w:bottom w:val="nil"/>
              <w:right w:val="nil"/>
            </w:tcBorders>
            <w:shd w:val="clear" w:color="auto" w:fill="auto"/>
            <w:noWrap/>
            <w:vAlign w:val="bottom"/>
            <w:hideMark/>
          </w:tcPr>
          <w:p w:rsidR="0097606B" w:rsidRPr="00735AB4" w:rsidRDefault="0097606B" w:rsidP="0097606B">
            <w:pPr>
              <w:spacing w:after="0" w:line="240" w:lineRule="auto"/>
              <w:jc w:val="center"/>
              <w:rPr>
                <w:rFonts w:ascii="Calibri" w:eastAsia="Times New Roman" w:hAnsi="Calibri" w:cs="Calibri"/>
                <w:color w:val="FF0000"/>
                <w:sz w:val="20"/>
                <w:szCs w:val="20"/>
                <w:lang w:eastAsia="en-GB"/>
              </w:rPr>
            </w:pPr>
          </w:p>
        </w:tc>
        <w:tc>
          <w:tcPr>
            <w:tcW w:w="1360" w:type="dxa"/>
            <w:tcBorders>
              <w:top w:val="nil"/>
              <w:left w:val="single" w:sz="4" w:space="0" w:color="auto"/>
              <w:bottom w:val="single" w:sz="4" w:space="0" w:color="auto"/>
              <w:right w:val="single" w:sz="4" w:space="0" w:color="auto"/>
            </w:tcBorders>
            <w:shd w:val="clear" w:color="000000" w:fill="FFFFFF"/>
            <w:noWrap/>
            <w:vAlign w:val="center"/>
            <w:hideMark/>
          </w:tcPr>
          <w:p w:rsidR="0097606B" w:rsidRPr="00735AB4" w:rsidRDefault="0097606B" w:rsidP="0097606B">
            <w:pPr>
              <w:spacing w:after="0" w:line="240" w:lineRule="auto"/>
              <w:jc w:val="center"/>
              <w:rPr>
                <w:rFonts w:ascii="Calibri" w:eastAsia="Times New Roman" w:hAnsi="Calibri" w:cs="Calibri"/>
                <w:color w:val="0070C0"/>
                <w:sz w:val="20"/>
                <w:szCs w:val="20"/>
                <w:lang w:eastAsia="en-GB"/>
              </w:rPr>
            </w:pPr>
            <w:r>
              <w:rPr>
                <w:rFonts w:ascii="Calibri" w:hAnsi="Calibri" w:cs="Calibri"/>
                <w:color w:val="0070C0"/>
                <w:sz w:val="20"/>
                <w:szCs w:val="20"/>
              </w:rPr>
              <w:t>374.07</w:t>
            </w:r>
          </w:p>
        </w:tc>
      </w:tr>
      <w:tr w:rsidR="0097606B" w:rsidRPr="00735AB4" w:rsidTr="00735AB4">
        <w:trPr>
          <w:trHeight w:val="255"/>
          <w:jc w:val="center"/>
        </w:trPr>
        <w:tc>
          <w:tcPr>
            <w:tcW w:w="470" w:type="dxa"/>
            <w:tcBorders>
              <w:top w:val="nil"/>
              <w:left w:val="nil"/>
              <w:bottom w:val="nil"/>
              <w:right w:val="nil"/>
            </w:tcBorders>
            <w:shd w:val="clear" w:color="auto" w:fill="auto"/>
            <w:noWrap/>
            <w:vAlign w:val="bottom"/>
            <w:hideMark/>
          </w:tcPr>
          <w:p w:rsidR="0097606B" w:rsidRPr="00735AB4" w:rsidRDefault="0097606B" w:rsidP="0097606B">
            <w:pPr>
              <w:spacing w:after="0" w:line="240" w:lineRule="auto"/>
              <w:rPr>
                <w:rFonts w:ascii="Calibri" w:eastAsia="Times New Roman" w:hAnsi="Calibri" w:cs="Calibri"/>
                <w:i/>
                <w:iCs/>
                <w:sz w:val="20"/>
                <w:szCs w:val="20"/>
                <w:lang w:eastAsia="en-GB"/>
              </w:rPr>
            </w:pPr>
            <w:r w:rsidRPr="00735AB4">
              <w:rPr>
                <w:rFonts w:ascii="Calibri" w:eastAsia="Times New Roman" w:hAnsi="Calibri" w:cs="Calibri"/>
                <w:i/>
                <w:iCs/>
                <w:sz w:val="20"/>
                <w:szCs w:val="20"/>
                <w:lang w:eastAsia="en-GB"/>
              </w:rPr>
              <w:t>2.6</w:t>
            </w:r>
          </w:p>
        </w:tc>
        <w:tc>
          <w:tcPr>
            <w:tcW w:w="3783" w:type="dxa"/>
            <w:tcBorders>
              <w:top w:val="nil"/>
              <w:left w:val="nil"/>
              <w:bottom w:val="nil"/>
              <w:right w:val="nil"/>
            </w:tcBorders>
            <w:shd w:val="clear" w:color="auto" w:fill="auto"/>
            <w:noWrap/>
            <w:vAlign w:val="bottom"/>
            <w:hideMark/>
          </w:tcPr>
          <w:p w:rsidR="0097606B" w:rsidRPr="00735AB4" w:rsidRDefault="0097606B" w:rsidP="0097606B">
            <w:pPr>
              <w:spacing w:after="0" w:line="240" w:lineRule="auto"/>
              <w:rPr>
                <w:rFonts w:ascii="Calibri" w:eastAsia="Times New Roman" w:hAnsi="Calibri" w:cs="Calibri"/>
                <w:i/>
                <w:iCs/>
                <w:sz w:val="20"/>
                <w:szCs w:val="20"/>
                <w:lang w:eastAsia="en-GB"/>
              </w:rPr>
            </w:pPr>
            <w:r w:rsidRPr="00735AB4">
              <w:rPr>
                <w:rFonts w:ascii="Calibri" w:eastAsia="Times New Roman" w:hAnsi="Calibri" w:cs="Calibri"/>
                <w:i/>
                <w:iCs/>
                <w:sz w:val="20"/>
                <w:szCs w:val="20"/>
                <w:lang w:eastAsia="en-GB"/>
              </w:rPr>
              <w:t>Tailoring/Spinning</w:t>
            </w:r>
          </w:p>
        </w:tc>
        <w:tc>
          <w:tcPr>
            <w:tcW w:w="1031" w:type="dxa"/>
            <w:tcBorders>
              <w:top w:val="nil"/>
              <w:left w:val="single" w:sz="4" w:space="0" w:color="auto"/>
              <w:bottom w:val="single" w:sz="4" w:space="0" w:color="auto"/>
              <w:right w:val="single" w:sz="4" w:space="0" w:color="auto"/>
            </w:tcBorders>
            <w:shd w:val="clear" w:color="000000" w:fill="FFFFFF"/>
            <w:noWrap/>
            <w:vAlign w:val="center"/>
            <w:hideMark/>
          </w:tcPr>
          <w:p w:rsidR="0097606B" w:rsidRPr="00735AB4" w:rsidRDefault="0097606B" w:rsidP="0097606B">
            <w:pPr>
              <w:spacing w:after="0" w:line="240" w:lineRule="auto"/>
              <w:jc w:val="center"/>
              <w:rPr>
                <w:rFonts w:ascii="Calibri" w:eastAsia="Times New Roman" w:hAnsi="Calibri" w:cs="Calibri"/>
                <w:sz w:val="20"/>
                <w:szCs w:val="20"/>
                <w:lang w:eastAsia="en-GB"/>
              </w:rPr>
            </w:pPr>
            <w:r w:rsidRPr="00735AB4">
              <w:rPr>
                <w:rFonts w:ascii="Calibri" w:eastAsia="Times New Roman" w:hAnsi="Calibri" w:cs="Calibri"/>
                <w:sz w:val="20"/>
                <w:szCs w:val="20"/>
                <w:lang w:eastAsia="en-GB"/>
              </w:rPr>
              <w:t>1,430.04</w:t>
            </w:r>
          </w:p>
        </w:tc>
        <w:tc>
          <w:tcPr>
            <w:tcW w:w="222" w:type="dxa"/>
            <w:tcBorders>
              <w:top w:val="nil"/>
              <w:left w:val="nil"/>
              <w:bottom w:val="nil"/>
              <w:right w:val="nil"/>
            </w:tcBorders>
            <w:shd w:val="clear" w:color="auto" w:fill="auto"/>
            <w:noWrap/>
            <w:vAlign w:val="bottom"/>
            <w:hideMark/>
          </w:tcPr>
          <w:p w:rsidR="0097606B" w:rsidRPr="00735AB4" w:rsidRDefault="0097606B" w:rsidP="0097606B">
            <w:pPr>
              <w:spacing w:after="0" w:line="240" w:lineRule="auto"/>
              <w:jc w:val="center"/>
              <w:rPr>
                <w:rFonts w:ascii="Calibri" w:eastAsia="Times New Roman" w:hAnsi="Calibri" w:cs="Calibri"/>
                <w:sz w:val="20"/>
                <w:szCs w:val="20"/>
                <w:lang w:eastAsia="en-GB"/>
              </w:rPr>
            </w:pPr>
          </w:p>
        </w:tc>
        <w:tc>
          <w:tcPr>
            <w:tcW w:w="1300" w:type="dxa"/>
            <w:tcBorders>
              <w:top w:val="nil"/>
              <w:left w:val="single" w:sz="4" w:space="0" w:color="auto"/>
              <w:bottom w:val="single" w:sz="4" w:space="0" w:color="auto"/>
              <w:right w:val="single" w:sz="4" w:space="0" w:color="auto"/>
            </w:tcBorders>
            <w:shd w:val="clear" w:color="000000" w:fill="FFFFFF"/>
            <w:noWrap/>
            <w:vAlign w:val="center"/>
            <w:hideMark/>
          </w:tcPr>
          <w:p w:rsidR="0097606B" w:rsidRPr="00735AB4" w:rsidRDefault="0097606B" w:rsidP="0097606B">
            <w:pPr>
              <w:spacing w:after="0" w:line="240" w:lineRule="auto"/>
              <w:jc w:val="center"/>
              <w:rPr>
                <w:rFonts w:ascii="Calibri" w:eastAsia="Times New Roman" w:hAnsi="Calibri" w:cs="Calibri"/>
                <w:color w:val="FF0000"/>
                <w:sz w:val="20"/>
                <w:szCs w:val="20"/>
                <w:lang w:eastAsia="en-GB"/>
              </w:rPr>
            </w:pPr>
            <w:r>
              <w:rPr>
                <w:rFonts w:ascii="Calibri" w:hAnsi="Calibri" w:cs="Calibri"/>
                <w:color w:val="FF0000"/>
                <w:sz w:val="20"/>
                <w:szCs w:val="20"/>
              </w:rPr>
              <w:t>0.00</w:t>
            </w:r>
          </w:p>
        </w:tc>
        <w:tc>
          <w:tcPr>
            <w:tcW w:w="222" w:type="dxa"/>
            <w:tcBorders>
              <w:top w:val="nil"/>
              <w:left w:val="nil"/>
              <w:bottom w:val="nil"/>
              <w:right w:val="nil"/>
            </w:tcBorders>
            <w:shd w:val="clear" w:color="auto" w:fill="auto"/>
            <w:noWrap/>
            <w:vAlign w:val="bottom"/>
            <w:hideMark/>
          </w:tcPr>
          <w:p w:rsidR="0097606B" w:rsidRPr="00735AB4" w:rsidRDefault="0097606B" w:rsidP="0097606B">
            <w:pPr>
              <w:spacing w:after="0" w:line="240" w:lineRule="auto"/>
              <w:jc w:val="center"/>
              <w:rPr>
                <w:rFonts w:ascii="Calibri" w:eastAsia="Times New Roman" w:hAnsi="Calibri" w:cs="Calibri"/>
                <w:color w:val="FF0000"/>
                <w:sz w:val="20"/>
                <w:szCs w:val="20"/>
                <w:lang w:eastAsia="en-GB"/>
              </w:rPr>
            </w:pPr>
          </w:p>
        </w:tc>
        <w:tc>
          <w:tcPr>
            <w:tcW w:w="1360" w:type="dxa"/>
            <w:tcBorders>
              <w:top w:val="nil"/>
              <w:left w:val="single" w:sz="4" w:space="0" w:color="auto"/>
              <w:bottom w:val="single" w:sz="4" w:space="0" w:color="auto"/>
              <w:right w:val="single" w:sz="4" w:space="0" w:color="auto"/>
            </w:tcBorders>
            <w:shd w:val="clear" w:color="000000" w:fill="FFFFFF"/>
            <w:noWrap/>
            <w:vAlign w:val="center"/>
            <w:hideMark/>
          </w:tcPr>
          <w:p w:rsidR="0097606B" w:rsidRPr="00735AB4" w:rsidRDefault="0097606B" w:rsidP="0097606B">
            <w:pPr>
              <w:spacing w:after="0" w:line="240" w:lineRule="auto"/>
              <w:jc w:val="center"/>
              <w:rPr>
                <w:rFonts w:ascii="Calibri" w:eastAsia="Times New Roman" w:hAnsi="Calibri" w:cs="Calibri"/>
                <w:color w:val="0070C0"/>
                <w:sz w:val="20"/>
                <w:szCs w:val="20"/>
                <w:lang w:eastAsia="en-GB"/>
              </w:rPr>
            </w:pPr>
            <w:r>
              <w:rPr>
                <w:rFonts w:ascii="Calibri" w:hAnsi="Calibri" w:cs="Calibri"/>
                <w:color w:val="0070C0"/>
                <w:sz w:val="20"/>
                <w:szCs w:val="20"/>
              </w:rPr>
              <w:t>1,430.04</w:t>
            </w:r>
          </w:p>
        </w:tc>
      </w:tr>
      <w:tr w:rsidR="0097606B" w:rsidRPr="00735AB4" w:rsidTr="00735AB4">
        <w:trPr>
          <w:trHeight w:val="255"/>
          <w:jc w:val="center"/>
        </w:trPr>
        <w:tc>
          <w:tcPr>
            <w:tcW w:w="470" w:type="dxa"/>
            <w:tcBorders>
              <w:top w:val="nil"/>
              <w:left w:val="nil"/>
              <w:bottom w:val="nil"/>
              <w:right w:val="nil"/>
            </w:tcBorders>
            <w:shd w:val="clear" w:color="auto" w:fill="auto"/>
            <w:noWrap/>
            <w:vAlign w:val="bottom"/>
            <w:hideMark/>
          </w:tcPr>
          <w:p w:rsidR="0097606B" w:rsidRPr="00735AB4" w:rsidRDefault="0097606B" w:rsidP="0097606B">
            <w:pPr>
              <w:spacing w:after="0" w:line="240" w:lineRule="auto"/>
              <w:rPr>
                <w:rFonts w:ascii="Calibri" w:eastAsia="Times New Roman" w:hAnsi="Calibri" w:cs="Calibri"/>
                <w:i/>
                <w:iCs/>
                <w:sz w:val="20"/>
                <w:szCs w:val="20"/>
                <w:lang w:eastAsia="en-GB"/>
              </w:rPr>
            </w:pPr>
            <w:r w:rsidRPr="00735AB4">
              <w:rPr>
                <w:rFonts w:ascii="Calibri" w:eastAsia="Times New Roman" w:hAnsi="Calibri" w:cs="Calibri"/>
                <w:i/>
                <w:iCs/>
                <w:sz w:val="20"/>
                <w:szCs w:val="20"/>
                <w:lang w:eastAsia="en-GB"/>
              </w:rPr>
              <w:t>2.7</w:t>
            </w:r>
          </w:p>
        </w:tc>
        <w:tc>
          <w:tcPr>
            <w:tcW w:w="3783" w:type="dxa"/>
            <w:tcBorders>
              <w:top w:val="nil"/>
              <w:left w:val="nil"/>
              <w:bottom w:val="nil"/>
              <w:right w:val="nil"/>
            </w:tcBorders>
            <w:shd w:val="clear" w:color="auto" w:fill="auto"/>
            <w:noWrap/>
            <w:vAlign w:val="bottom"/>
            <w:hideMark/>
          </w:tcPr>
          <w:p w:rsidR="0097606B" w:rsidRPr="00735AB4" w:rsidRDefault="0097606B" w:rsidP="0097606B">
            <w:pPr>
              <w:spacing w:after="0" w:line="240" w:lineRule="auto"/>
              <w:rPr>
                <w:rFonts w:ascii="Calibri" w:eastAsia="Times New Roman" w:hAnsi="Calibri" w:cs="Calibri"/>
                <w:i/>
                <w:iCs/>
                <w:sz w:val="20"/>
                <w:szCs w:val="20"/>
                <w:lang w:eastAsia="en-GB"/>
              </w:rPr>
            </w:pPr>
            <w:r w:rsidRPr="00735AB4">
              <w:rPr>
                <w:rFonts w:ascii="Calibri" w:eastAsia="Times New Roman" w:hAnsi="Calibri" w:cs="Calibri"/>
                <w:i/>
                <w:iCs/>
                <w:sz w:val="20"/>
                <w:szCs w:val="20"/>
                <w:lang w:eastAsia="en-GB"/>
              </w:rPr>
              <w:t>Transportation</w:t>
            </w:r>
          </w:p>
        </w:tc>
        <w:tc>
          <w:tcPr>
            <w:tcW w:w="1031" w:type="dxa"/>
            <w:tcBorders>
              <w:top w:val="nil"/>
              <w:left w:val="single" w:sz="4" w:space="0" w:color="auto"/>
              <w:bottom w:val="single" w:sz="4" w:space="0" w:color="auto"/>
              <w:right w:val="single" w:sz="4" w:space="0" w:color="auto"/>
            </w:tcBorders>
            <w:shd w:val="clear" w:color="000000" w:fill="FFFFFF"/>
            <w:noWrap/>
            <w:vAlign w:val="center"/>
            <w:hideMark/>
          </w:tcPr>
          <w:p w:rsidR="0097606B" w:rsidRPr="00735AB4" w:rsidRDefault="0097606B" w:rsidP="0097606B">
            <w:pPr>
              <w:spacing w:after="0" w:line="240" w:lineRule="auto"/>
              <w:jc w:val="center"/>
              <w:rPr>
                <w:rFonts w:ascii="Calibri" w:eastAsia="Times New Roman" w:hAnsi="Calibri" w:cs="Calibri"/>
                <w:sz w:val="20"/>
                <w:szCs w:val="20"/>
                <w:lang w:eastAsia="en-GB"/>
              </w:rPr>
            </w:pPr>
            <w:r w:rsidRPr="00735AB4">
              <w:rPr>
                <w:rFonts w:ascii="Calibri" w:eastAsia="Times New Roman" w:hAnsi="Calibri" w:cs="Calibri"/>
                <w:sz w:val="20"/>
                <w:szCs w:val="20"/>
                <w:lang w:eastAsia="en-GB"/>
              </w:rPr>
              <w:t>1,241.16</w:t>
            </w:r>
          </w:p>
        </w:tc>
        <w:tc>
          <w:tcPr>
            <w:tcW w:w="222" w:type="dxa"/>
            <w:tcBorders>
              <w:top w:val="nil"/>
              <w:left w:val="nil"/>
              <w:bottom w:val="nil"/>
              <w:right w:val="nil"/>
            </w:tcBorders>
            <w:shd w:val="clear" w:color="auto" w:fill="auto"/>
            <w:noWrap/>
            <w:vAlign w:val="bottom"/>
            <w:hideMark/>
          </w:tcPr>
          <w:p w:rsidR="0097606B" w:rsidRPr="00735AB4" w:rsidRDefault="0097606B" w:rsidP="0097606B">
            <w:pPr>
              <w:spacing w:after="0" w:line="240" w:lineRule="auto"/>
              <w:jc w:val="center"/>
              <w:rPr>
                <w:rFonts w:ascii="Calibri" w:eastAsia="Times New Roman" w:hAnsi="Calibri" w:cs="Calibri"/>
                <w:sz w:val="20"/>
                <w:szCs w:val="20"/>
                <w:lang w:eastAsia="en-GB"/>
              </w:rPr>
            </w:pPr>
          </w:p>
        </w:tc>
        <w:tc>
          <w:tcPr>
            <w:tcW w:w="1300" w:type="dxa"/>
            <w:tcBorders>
              <w:top w:val="nil"/>
              <w:left w:val="single" w:sz="4" w:space="0" w:color="auto"/>
              <w:bottom w:val="single" w:sz="4" w:space="0" w:color="auto"/>
              <w:right w:val="single" w:sz="4" w:space="0" w:color="auto"/>
            </w:tcBorders>
            <w:shd w:val="clear" w:color="000000" w:fill="FFFFFF"/>
            <w:noWrap/>
            <w:vAlign w:val="center"/>
            <w:hideMark/>
          </w:tcPr>
          <w:p w:rsidR="0097606B" w:rsidRPr="00735AB4" w:rsidRDefault="0097606B" w:rsidP="0097606B">
            <w:pPr>
              <w:spacing w:after="0" w:line="240" w:lineRule="auto"/>
              <w:jc w:val="center"/>
              <w:rPr>
                <w:rFonts w:ascii="Calibri" w:eastAsia="Times New Roman" w:hAnsi="Calibri" w:cs="Calibri"/>
                <w:color w:val="FF0000"/>
                <w:sz w:val="20"/>
                <w:szCs w:val="20"/>
                <w:lang w:eastAsia="en-GB"/>
              </w:rPr>
            </w:pPr>
            <w:r>
              <w:rPr>
                <w:rFonts w:ascii="Calibri" w:hAnsi="Calibri" w:cs="Calibri"/>
                <w:color w:val="FF0000"/>
                <w:sz w:val="20"/>
                <w:szCs w:val="20"/>
              </w:rPr>
              <w:t>679.44</w:t>
            </w:r>
          </w:p>
        </w:tc>
        <w:tc>
          <w:tcPr>
            <w:tcW w:w="222" w:type="dxa"/>
            <w:tcBorders>
              <w:top w:val="nil"/>
              <w:left w:val="nil"/>
              <w:bottom w:val="nil"/>
              <w:right w:val="nil"/>
            </w:tcBorders>
            <w:shd w:val="clear" w:color="auto" w:fill="auto"/>
            <w:noWrap/>
            <w:vAlign w:val="bottom"/>
            <w:hideMark/>
          </w:tcPr>
          <w:p w:rsidR="0097606B" w:rsidRPr="00735AB4" w:rsidRDefault="0097606B" w:rsidP="0097606B">
            <w:pPr>
              <w:spacing w:after="0" w:line="240" w:lineRule="auto"/>
              <w:jc w:val="center"/>
              <w:rPr>
                <w:rFonts w:ascii="Calibri" w:eastAsia="Times New Roman" w:hAnsi="Calibri" w:cs="Calibri"/>
                <w:color w:val="FF0000"/>
                <w:sz w:val="20"/>
                <w:szCs w:val="20"/>
                <w:lang w:eastAsia="en-GB"/>
              </w:rPr>
            </w:pPr>
          </w:p>
        </w:tc>
        <w:tc>
          <w:tcPr>
            <w:tcW w:w="1360" w:type="dxa"/>
            <w:tcBorders>
              <w:top w:val="nil"/>
              <w:left w:val="single" w:sz="4" w:space="0" w:color="auto"/>
              <w:bottom w:val="single" w:sz="4" w:space="0" w:color="auto"/>
              <w:right w:val="single" w:sz="4" w:space="0" w:color="auto"/>
            </w:tcBorders>
            <w:shd w:val="clear" w:color="000000" w:fill="FFFFFF"/>
            <w:noWrap/>
            <w:vAlign w:val="center"/>
            <w:hideMark/>
          </w:tcPr>
          <w:p w:rsidR="0097606B" w:rsidRPr="00735AB4" w:rsidRDefault="0097606B" w:rsidP="0097606B">
            <w:pPr>
              <w:spacing w:after="0" w:line="240" w:lineRule="auto"/>
              <w:jc w:val="center"/>
              <w:rPr>
                <w:rFonts w:ascii="Calibri" w:eastAsia="Times New Roman" w:hAnsi="Calibri" w:cs="Calibri"/>
                <w:color w:val="0070C0"/>
                <w:sz w:val="20"/>
                <w:szCs w:val="20"/>
                <w:lang w:eastAsia="en-GB"/>
              </w:rPr>
            </w:pPr>
            <w:r>
              <w:rPr>
                <w:rFonts w:ascii="Calibri" w:hAnsi="Calibri" w:cs="Calibri"/>
                <w:color w:val="0070C0"/>
                <w:sz w:val="20"/>
                <w:szCs w:val="20"/>
              </w:rPr>
              <w:t>561.72</w:t>
            </w:r>
          </w:p>
        </w:tc>
      </w:tr>
      <w:tr w:rsidR="0097606B" w:rsidRPr="00735AB4" w:rsidTr="00735AB4">
        <w:trPr>
          <w:trHeight w:val="255"/>
          <w:jc w:val="center"/>
        </w:trPr>
        <w:tc>
          <w:tcPr>
            <w:tcW w:w="470" w:type="dxa"/>
            <w:tcBorders>
              <w:top w:val="nil"/>
              <w:left w:val="nil"/>
              <w:bottom w:val="nil"/>
              <w:right w:val="nil"/>
            </w:tcBorders>
            <w:shd w:val="clear" w:color="auto" w:fill="auto"/>
            <w:noWrap/>
            <w:vAlign w:val="bottom"/>
            <w:hideMark/>
          </w:tcPr>
          <w:p w:rsidR="0097606B" w:rsidRPr="00735AB4" w:rsidRDefault="0097606B" w:rsidP="0097606B">
            <w:pPr>
              <w:spacing w:after="0" w:line="240" w:lineRule="auto"/>
              <w:rPr>
                <w:rFonts w:ascii="Calibri" w:eastAsia="Times New Roman" w:hAnsi="Calibri" w:cs="Calibri"/>
                <w:i/>
                <w:iCs/>
                <w:sz w:val="20"/>
                <w:szCs w:val="20"/>
                <w:lang w:eastAsia="en-GB"/>
              </w:rPr>
            </w:pPr>
            <w:r w:rsidRPr="00735AB4">
              <w:rPr>
                <w:rFonts w:ascii="Calibri" w:eastAsia="Times New Roman" w:hAnsi="Calibri" w:cs="Calibri"/>
                <w:i/>
                <w:iCs/>
                <w:sz w:val="20"/>
                <w:szCs w:val="20"/>
                <w:lang w:eastAsia="en-GB"/>
              </w:rPr>
              <w:t>2.8</w:t>
            </w:r>
          </w:p>
        </w:tc>
        <w:tc>
          <w:tcPr>
            <w:tcW w:w="3783" w:type="dxa"/>
            <w:tcBorders>
              <w:top w:val="nil"/>
              <w:left w:val="nil"/>
              <w:bottom w:val="nil"/>
              <w:right w:val="nil"/>
            </w:tcBorders>
            <w:shd w:val="clear" w:color="auto" w:fill="auto"/>
            <w:noWrap/>
            <w:vAlign w:val="bottom"/>
            <w:hideMark/>
          </w:tcPr>
          <w:p w:rsidR="0097606B" w:rsidRPr="00735AB4" w:rsidRDefault="0097606B" w:rsidP="0097606B">
            <w:pPr>
              <w:spacing w:after="0" w:line="240" w:lineRule="auto"/>
              <w:rPr>
                <w:rFonts w:ascii="Calibri" w:eastAsia="Times New Roman" w:hAnsi="Calibri" w:cs="Calibri"/>
                <w:i/>
                <w:iCs/>
                <w:sz w:val="20"/>
                <w:szCs w:val="20"/>
                <w:lang w:eastAsia="en-GB"/>
              </w:rPr>
            </w:pPr>
            <w:r w:rsidRPr="00735AB4">
              <w:rPr>
                <w:rFonts w:ascii="Calibri" w:eastAsia="Times New Roman" w:hAnsi="Calibri" w:cs="Calibri"/>
                <w:i/>
                <w:iCs/>
                <w:sz w:val="20"/>
                <w:szCs w:val="20"/>
                <w:lang w:eastAsia="en-GB"/>
              </w:rPr>
              <w:t>Carbon Offsets/Regeneration</w:t>
            </w:r>
          </w:p>
        </w:tc>
        <w:tc>
          <w:tcPr>
            <w:tcW w:w="1031" w:type="dxa"/>
            <w:tcBorders>
              <w:top w:val="nil"/>
              <w:left w:val="single" w:sz="4" w:space="0" w:color="auto"/>
              <w:bottom w:val="single" w:sz="4" w:space="0" w:color="auto"/>
              <w:right w:val="single" w:sz="4" w:space="0" w:color="auto"/>
            </w:tcBorders>
            <w:shd w:val="clear" w:color="000000" w:fill="FFFFFF"/>
            <w:noWrap/>
            <w:vAlign w:val="center"/>
            <w:hideMark/>
          </w:tcPr>
          <w:p w:rsidR="0097606B" w:rsidRPr="00735AB4" w:rsidRDefault="0097606B" w:rsidP="0097606B">
            <w:pPr>
              <w:spacing w:after="0" w:line="240" w:lineRule="auto"/>
              <w:jc w:val="center"/>
              <w:rPr>
                <w:rFonts w:ascii="Calibri" w:eastAsia="Times New Roman" w:hAnsi="Calibri" w:cs="Calibri"/>
                <w:sz w:val="20"/>
                <w:szCs w:val="20"/>
                <w:lang w:eastAsia="en-GB"/>
              </w:rPr>
            </w:pPr>
            <w:r w:rsidRPr="00735AB4">
              <w:rPr>
                <w:rFonts w:ascii="Calibri" w:eastAsia="Times New Roman" w:hAnsi="Calibri" w:cs="Calibri"/>
                <w:sz w:val="20"/>
                <w:szCs w:val="20"/>
                <w:lang w:eastAsia="en-GB"/>
              </w:rPr>
              <w:t>975.00</w:t>
            </w:r>
          </w:p>
        </w:tc>
        <w:tc>
          <w:tcPr>
            <w:tcW w:w="222" w:type="dxa"/>
            <w:tcBorders>
              <w:top w:val="nil"/>
              <w:left w:val="nil"/>
              <w:bottom w:val="nil"/>
              <w:right w:val="nil"/>
            </w:tcBorders>
            <w:shd w:val="clear" w:color="auto" w:fill="auto"/>
            <w:noWrap/>
            <w:vAlign w:val="bottom"/>
            <w:hideMark/>
          </w:tcPr>
          <w:p w:rsidR="0097606B" w:rsidRPr="00735AB4" w:rsidRDefault="0097606B" w:rsidP="0097606B">
            <w:pPr>
              <w:spacing w:after="0" w:line="240" w:lineRule="auto"/>
              <w:jc w:val="center"/>
              <w:rPr>
                <w:rFonts w:ascii="Calibri" w:eastAsia="Times New Roman" w:hAnsi="Calibri" w:cs="Calibri"/>
                <w:sz w:val="20"/>
                <w:szCs w:val="20"/>
                <w:lang w:eastAsia="en-GB"/>
              </w:rPr>
            </w:pPr>
          </w:p>
        </w:tc>
        <w:tc>
          <w:tcPr>
            <w:tcW w:w="1300" w:type="dxa"/>
            <w:tcBorders>
              <w:top w:val="nil"/>
              <w:left w:val="single" w:sz="4" w:space="0" w:color="auto"/>
              <w:bottom w:val="single" w:sz="4" w:space="0" w:color="auto"/>
              <w:right w:val="single" w:sz="4" w:space="0" w:color="auto"/>
            </w:tcBorders>
            <w:shd w:val="clear" w:color="000000" w:fill="FFFFFF"/>
            <w:noWrap/>
            <w:vAlign w:val="center"/>
            <w:hideMark/>
          </w:tcPr>
          <w:p w:rsidR="0097606B" w:rsidRPr="00735AB4" w:rsidRDefault="0097606B" w:rsidP="0097606B">
            <w:pPr>
              <w:spacing w:after="0" w:line="240" w:lineRule="auto"/>
              <w:jc w:val="center"/>
              <w:rPr>
                <w:rFonts w:ascii="Calibri" w:eastAsia="Times New Roman" w:hAnsi="Calibri" w:cs="Calibri"/>
                <w:color w:val="FF0000"/>
                <w:sz w:val="20"/>
                <w:szCs w:val="20"/>
                <w:lang w:eastAsia="en-GB"/>
              </w:rPr>
            </w:pPr>
            <w:r>
              <w:rPr>
                <w:rFonts w:ascii="Calibri" w:hAnsi="Calibri" w:cs="Calibri"/>
                <w:color w:val="FF0000"/>
                <w:sz w:val="20"/>
                <w:szCs w:val="20"/>
              </w:rPr>
              <w:t>0.00</w:t>
            </w:r>
          </w:p>
        </w:tc>
        <w:tc>
          <w:tcPr>
            <w:tcW w:w="222" w:type="dxa"/>
            <w:tcBorders>
              <w:top w:val="nil"/>
              <w:left w:val="nil"/>
              <w:bottom w:val="nil"/>
              <w:right w:val="nil"/>
            </w:tcBorders>
            <w:shd w:val="clear" w:color="auto" w:fill="auto"/>
            <w:noWrap/>
            <w:vAlign w:val="bottom"/>
            <w:hideMark/>
          </w:tcPr>
          <w:p w:rsidR="0097606B" w:rsidRPr="00735AB4" w:rsidRDefault="0097606B" w:rsidP="0097606B">
            <w:pPr>
              <w:spacing w:after="0" w:line="240" w:lineRule="auto"/>
              <w:jc w:val="center"/>
              <w:rPr>
                <w:rFonts w:ascii="Calibri" w:eastAsia="Times New Roman" w:hAnsi="Calibri" w:cs="Calibri"/>
                <w:color w:val="FF0000"/>
                <w:sz w:val="20"/>
                <w:szCs w:val="20"/>
                <w:lang w:eastAsia="en-GB"/>
              </w:rPr>
            </w:pPr>
          </w:p>
        </w:tc>
        <w:tc>
          <w:tcPr>
            <w:tcW w:w="1360" w:type="dxa"/>
            <w:tcBorders>
              <w:top w:val="nil"/>
              <w:left w:val="single" w:sz="4" w:space="0" w:color="auto"/>
              <w:bottom w:val="single" w:sz="4" w:space="0" w:color="auto"/>
              <w:right w:val="single" w:sz="4" w:space="0" w:color="auto"/>
            </w:tcBorders>
            <w:shd w:val="clear" w:color="000000" w:fill="FFFFFF"/>
            <w:noWrap/>
            <w:vAlign w:val="center"/>
            <w:hideMark/>
          </w:tcPr>
          <w:p w:rsidR="0097606B" w:rsidRPr="00735AB4" w:rsidRDefault="0097606B" w:rsidP="0097606B">
            <w:pPr>
              <w:spacing w:after="0" w:line="240" w:lineRule="auto"/>
              <w:jc w:val="center"/>
              <w:rPr>
                <w:rFonts w:ascii="Calibri" w:eastAsia="Times New Roman" w:hAnsi="Calibri" w:cs="Calibri"/>
                <w:color w:val="0070C0"/>
                <w:sz w:val="20"/>
                <w:szCs w:val="20"/>
                <w:lang w:eastAsia="en-GB"/>
              </w:rPr>
            </w:pPr>
            <w:r>
              <w:rPr>
                <w:rFonts w:ascii="Calibri" w:hAnsi="Calibri" w:cs="Calibri"/>
                <w:color w:val="0070C0"/>
                <w:sz w:val="20"/>
                <w:szCs w:val="20"/>
              </w:rPr>
              <w:t>975.00</w:t>
            </w:r>
          </w:p>
        </w:tc>
      </w:tr>
      <w:tr w:rsidR="0097606B" w:rsidRPr="00735AB4" w:rsidTr="00735AB4">
        <w:trPr>
          <w:trHeight w:val="255"/>
          <w:jc w:val="center"/>
        </w:trPr>
        <w:tc>
          <w:tcPr>
            <w:tcW w:w="470" w:type="dxa"/>
            <w:tcBorders>
              <w:top w:val="nil"/>
              <w:left w:val="nil"/>
              <w:bottom w:val="nil"/>
              <w:right w:val="nil"/>
            </w:tcBorders>
            <w:shd w:val="clear" w:color="auto" w:fill="auto"/>
            <w:noWrap/>
            <w:vAlign w:val="bottom"/>
            <w:hideMark/>
          </w:tcPr>
          <w:p w:rsidR="0097606B" w:rsidRPr="00735AB4" w:rsidRDefault="0097606B" w:rsidP="0097606B">
            <w:pPr>
              <w:spacing w:after="0" w:line="240" w:lineRule="auto"/>
              <w:rPr>
                <w:rFonts w:ascii="Calibri" w:eastAsia="Times New Roman" w:hAnsi="Calibri" w:cs="Calibri"/>
                <w:i/>
                <w:iCs/>
                <w:sz w:val="20"/>
                <w:szCs w:val="20"/>
                <w:lang w:eastAsia="en-GB"/>
              </w:rPr>
            </w:pPr>
            <w:r w:rsidRPr="00735AB4">
              <w:rPr>
                <w:rFonts w:ascii="Calibri" w:eastAsia="Times New Roman" w:hAnsi="Calibri" w:cs="Calibri"/>
                <w:i/>
                <w:iCs/>
                <w:sz w:val="20"/>
                <w:szCs w:val="20"/>
                <w:lang w:eastAsia="en-GB"/>
              </w:rPr>
              <w:t>2.9</w:t>
            </w:r>
          </w:p>
        </w:tc>
        <w:tc>
          <w:tcPr>
            <w:tcW w:w="3783" w:type="dxa"/>
            <w:tcBorders>
              <w:top w:val="nil"/>
              <w:left w:val="nil"/>
              <w:bottom w:val="nil"/>
              <w:right w:val="nil"/>
            </w:tcBorders>
            <w:shd w:val="clear" w:color="auto" w:fill="auto"/>
            <w:noWrap/>
            <w:vAlign w:val="bottom"/>
            <w:hideMark/>
          </w:tcPr>
          <w:p w:rsidR="0097606B" w:rsidRPr="00735AB4" w:rsidRDefault="0097606B" w:rsidP="0097606B">
            <w:pPr>
              <w:spacing w:after="0" w:line="240" w:lineRule="auto"/>
              <w:rPr>
                <w:rFonts w:ascii="Calibri" w:eastAsia="Times New Roman" w:hAnsi="Calibri" w:cs="Calibri"/>
                <w:i/>
                <w:iCs/>
                <w:sz w:val="20"/>
                <w:szCs w:val="20"/>
                <w:lang w:eastAsia="en-GB"/>
              </w:rPr>
            </w:pPr>
            <w:r w:rsidRPr="00735AB4">
              <w:rPr>
                <w:rFonts w:ascii="Calibri" w:eastAsia="Times New Roman" w:hAnsi="Calibri" w:cs="Calibri"/>
                <w:i/>
                <w:iCs/>
                <w:sz w:val="20"/>
                <w:szCs w:val="20"/>
                <w:lang w:eastAsia="en-GB"/>
              </w:rPr>
              <w:t>Monitoring and Evaluation</w:t>
            </w:r>
          </w:p>
        </w:tc>
        <w:tc>
          <w:tcPr>
            <w:tcW w:w="1031" w:type="dxa"/>
            <w:tcBorders>
              <w:top w:val="nil"/>
              <w:left w:val="single" w:sz="4" w:space="0" w:color="auto"/>
              <w:bottom w:val="single" w:sz="4" w:space="0" w:color="auto"/>
              <w:right w:val="single" w:sz="4" w:space="0" w:color="auto"/>
            </w:tcBorders>
            <w:shd w:val="clear" w:color="000000" w:fill="FFFFFF"/>
            <w:noWrap/>
            <w:vAlign w:val="center"/>
            <w:hideMark/>
          </w:tcPr>
          <w:p w:rsidR="0097606B" w:rsidRPr="00735AB4" w:rsidRDefault="0097606B" w:rsidP="0097606B">
            <w:pPr>
              <w:spacing w:after="0" w:line="240" w:lineRule="auto"/>
              <w:jc w:val="center"/>
              <w:rPr>
                <w:rFonts w:ascii="Calibri" w:eastAsia="Times New Roman" w:hAnsi="Calibri" w:cs="Calibri"/>
                <w:sz w:val="20"/>
                <w:szCs w:val="20"/>
                <w:lang w:eastAsia="en-GB"/>
              </w:rPr>
            </w:pPr>
            <w:r w:rsidRPr="00735AB4">
              <w:rPr>
                <w:rFonts w:ascii="Calibri" w:eastAsia="Times New Roman" w:hAnsi="Calibri" w:cs="Calibri"/>
                <w:sz w:val="20"/>
                <w:szCs w:val="20"/>
                <w:lang w:eastAsia="en-GB"/>
              </w:rPr>
              <w:t>3,625.44</w:t>
            </w:r>
          </w:p>
        </w:tc>
        <w:tc>
          <w:tcPr>
            <w:tcW w:w="222" w:type="dxa"/>
            <w:tcBorders>
              <w:top w:val="nil"/>
              <w:left w:val="nil"/>
              <w:bottom w:val="nil"/>
              <w:right w:val="nil"/>
            </w:tcBorders>
            <w:shd w:val="clear" w:color="auto" w:fill="auto"/>
            <w:noWrap/>
            <w:vAlign w:val="bottom"/>
            <w:hideMark/>
          </w:tcPr>
          <w:p w:rsidR="0097606B" w:rsidRPr="00735AB4" w:rsidRDefault="0097606B" w:rsidP="0097606B">
            <w:pPr>
              <w:spacing w:after="0" w:line="240" w:lineRule="auto"/>
              <w:jc w:val="center"/>
              <w:rPr>
                <w:rFonts w:ascii="Calibri" w:eastAsia="Times New Roman" w:hAnsi="Calibri" w:cs="Calibri"/>
                <w:sz w:val="20"/>
                <w:szCs w:val="20"/>
                <w:lang w:eastAsia="en-GB"/>
              </w:rPr>
            </w:pPr>
          </w:p>
        </w:tc>
        <w:tc>
          <w:tcPr>
            <w:tcW w:w="1300" w:type="dxa"/>
            <w:tcBorders>
              <w:top w:val="nil"/>
              <w:left w:val="single" w:sz="4" w:space="0" w:color="auto"/>
              <w:bottom w:val="single" w:sz="4" w:space="0" w:color="auto"/>
              <w:right w:val="single" w:sz="4" w:space="0" w:color="auto"/>
            </w:tcBorders>
            <w:shd w:val="clear" w:color="000000" w:fill="FFFFFF"/>
            <w:noWrap/>
            <w:vAlign w:val="center"/>
            <w:hideMark/>
          </w:tcPr>
          <w:p w:rsidR="0097606B" w:rsidRPr="00735AB4" w:rsidRDefault="0097606B" w:rsidP="0097606B">
            <w:pPr>
              <w:spacing w:after="0" w:line="240" w:lineRule="auto"/>
              <w:jc w:val="center"/>
              <w:rPr>
                <w:rFonts w:ascii="Calibri" w:eastAsia="Times New Roman" w:hAnsi="Calibri" w:cs="Calibri"/>
                <w:color w:val="FF0000"/>
                <w:sz w:val="20"/>
                <w:szCs w:val="20"/>
                <w:lang w:eastAsia="en-GB"/>
              </w:rPr>
            </w:pPr>
            <w:r>
              <w:rPr>
                <w:rFonts w:ascii="Calibri" w:hAnsi="Calibri" w:cs="Calibri"/>
                <w:color w:val="FF0000"/>
                <w:sz w:val="20"/>
                <w:szCs w:val="20"/>
              </w:rPr>
              <w:t>2,114.84</w:t>
            </w:r>
          </w:p>
        </w:tc>
        <w:tc>
          <w:tcPr>
            <w:tcW w:w="222" w:type="dxa"/>
            <w:tcBorders>
              <w:top w:val="nil"/>
              <w:left w:val="nil"/>
              <w:bottom w:val="nil"/>
              <w:right w:val="nil"/>
            </w:tcBorders>
            <w:shd w:val="clear" w:color="auto" w:fill="auto"/>
            <w:noWrap/>
            <w:vAlign w:val="bottom"/>
            <w:hideMark/>
          </w:tcPr>
          <w:p w:rsidR="0097606B" w:rsidRPr="00735AB4" w:rsidRDefault="0097606B" w:rsidP="0097606B">
            <w:pPr>
              <w:spacing w:after="0" w:line="240" w:lineRule="auto"/>
              <w:jc w:val="center"/>
              <w:rPr>
                <w:rFonts w:ascii="Calibri" w:eastAsia="Times New Roman" w:hAnsi="Calibri" w:cs="Calibri"/>
                <w:color w:val="FF0000"/>
                <w:sz w:val="20"/>
                <w:szCs w:val="20"/>
                <w:lang w:eastAsia="en-GB"/>
              </w:rPr>
            </w:pPr>
          </w:p>
        </w:tc>
        <w:tc>
          <w:tcPr>
            <w:tcW w:w="1360" w:type="dxa"/>
            <w:tcBorders>
              <w:top w:val="nil"/>
              <w:left w:val="single" w:sz="4" w:space="0" w:color="auto"/>
              <w:bottom w:val="single" w:sz="4" w:space="0" w:color="auto"/>
              <w:right w:val="single" w:sz="4" w:space="0" w:color="auto"/>
            </w:tcBorders>
            <w:shd w:val="clear" w:color="000000" w:fill="FFFFFF"/>
            <w:noWrap/>
            <w:vAlign w:val="center"/>
            <w:hideMark/>
          </w:tcPr>
          <w:p w:rsidR="0097606B" w:rsidRPr="00735AB4" w:rsidRDefault="0097606B" w:rsidP="0097606B">
            <w:pPr>
              <w:spacing w:after="0" w:line="240" w:lineRule="auto"/>
              <w:jc w:val="center"/>
              <w:rPr>
                <w:rFonts w:ascii="Calibri" w:eastAsia="Times New Roman" w:hAnsi="Calibri" w:cs="Calibri"/>
                <w:color w:val="0070C0"/>
                <w:sz w:val="20"/>
                <w:szCs w:val="20"/>
                <w:lang w:eastAsia="en-GB"/>
              </w:rPr>
            </w:pPr>
            <w:r>
              <w:rPr>
                <w:rFonts w:ascii="Calibri" w:hAnsi="Calibri" w:cs="Calibri"/>
                <w:color w:val="0070C0"/>
                <w:sz w:val="20"/>
                <w:szCs w:val="20"/>
              </w:rPr>
              <w:t>1,510.60</w:t>
            </w:r>
          </w:p>
        </w:tc>
      </w:tr>
      <w:tr w:rsidR="00735AB4" w:rsidRPr="00735AB4" w:rsidTr="00735AB4">
        <w:trPr>
          <w:trHeight w:val="255"/>
          <w:jc w:val="center"/>
        </w:trPr>
        <w:tc>
          <w:tcPr>
            <w:tcW w:w="470" w:type="dxa"/>
            <w:tcBorders>
              <w:top w:val="nil"/>
              <w:left w:val="nil"/>
              <w:bottom w:val="nil"/>
              <w:right w:val="nil"/>
            </w:tcBorders>
            <w:shd w:val="clear" w:color="auto" w:fill="auto"/>
            <w:noWrap/>
            <w:vAlign w:val="bottom"/>
            <w:hideMark/>
          </w:tcPr>
          <w:p w:rsidR="00735AB4" w:rsidRPr="00735AB4" w:rsidRDefault="00735AB4" w:rsidP="00735AB4">
            <w:pPr>
              <w:spacing w:after="0" w:line="240" w:lineRule="auto"/>
              <w:jc w:val="center"/>
              <w:rPr>
                <w:rFonts w:ascii="Calibri" w:eastAsia="Times New Roman" w:hAnsi="Calibri" w:cs="Calibri"/>
                <w:color w:val="0070C0"/>
                <w:sz w:val="20"/>
                <w:szCs w:val="20"/>
                <w:lang w:eastAsia="en-GB"/>
              </w:rPr>
            </w:pPr>
          </w:p>
        </w:tc>
        <w:tc>
          <w:tcPr>
            <w:tcW w:w="3783" w:type="dxa"/>
            <w:tcBorders>
              <w:top w:val="nil"/>
              <w:left w:val="nil"/>
              <w:bottom w:val="nil"/>
              <w:right w:val="nil"/>
            </w:tcBorders>
            <w:shd w:val="clear" w:color="auto" w:fill="auto"/>
            <w:noWrap/>
            <w:vAlign w:val="bottom"/>
            <w:hideMark/>
          </w:tcPr>
          <w:p w:rsidR="00735AB4" w:rsidRPr="00735AB4" w:rsidRDefault="00735AB4" w:rsidP="00735AB4">
            <w:pPr>
              <w:spacing w:after="0" w:line="240" w:lineRule="auto"/>
              <w:rPr>
                <w:rFonts w:ascii="Times New Roman" w:eastAsia="Times New Roman" w:hAnsi="Times New Roman" w:cs="Times New Roman"/>
                <w:sz w:val="20"/>
                <w:szCs w:val="20"/>
                <w:lang w:eastAsia="en-GB"/>
              </w:rPr>
            </w:pPr>
          </w:p>
        </w:tc>
        <w:tc>
          <w:tcPr>
            <w:tcW w:w="1031" w:type="dxa"/>
            <w:tcBorders>
              <w:top w:val="nil"/>
              <w:left w:val="nil"/>
              <w:bottom w:val="nil"/>
              <w:right w:val="nil"/>
            </w:tcBorders>
            <w:shd w:val="clear" w:color="auto" w:fill="auto"/>
            <w:noWrap/>
            <w:vAlign w:val="bottom"/>
            <w:hideMark/>
          </w:tcPr>
          <w:p w:rsidR="00735AB4" w:rsidRPr="00735AB4" w:rsidRDefault="00735AB4" w:rsidP="00735AB4">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rsidR="00735AB4" w:rsidRPr="00735AB4" w:rsidRDefault="00735AB4" w:rsidP="00735AB4">
            <w:pPr>
              <w:spacing w:after="0" w:line="240" w:lineRule="auto"/>
              <w:rPr>
                <w:rFonts w:ascii="Times New Roman" w:eastAsia="Times New Roman" w:hAnsi="Times New Roman" w:cs="Times New Roman"/>
                <w:sz w:val="20"/>
                <w:szCs w:val="20"/>
                <w:lang w:eastAsia="en-GB"/>
              </w:rPr>
            </w:pPr>
          </w:p>
        </w:tc>
        <w:tc>
          <w:tcPr>
            <w:tcW w:w="1300" w:type="dxa"/>
            <w:tcBorders>
              <w:top w:val="nil"/>
              <w:left w:val="nil"/>
              <w:bottom w:val="nil"/>
              <w:right w:val="nil"/>
            </w:tcBorders>
            <w:shd w:val="clear" w:color="auto" w:fill="auto"/>
            <w:noWrap/>
            <w:vAlign w:val="bottom"/>
            <w:hideMark/>
          </w:tcPr>
          <w:p w:rsidR="00735AB4" w:rsidRPr="00735AB4" w:rsidRDefault="00735AB4" w:rsidP="00735AB4">
            <w:pPr>
              <w:spacing w:after="0" w:line="240" w:lineRule="auto"/>
              <w:rPr>
                <w:rFonts w:ascii="Times New Roman" w:eastAsia="Times New Roman" w:hAnsi="Times New Roman" w:cs="Times New Roman"/>
                <w:sz w:val="20"/>
                <w:szCs w:val="20"/>
                <w:lang w:eastAsia="en-GB"/>
              </w:rPr>
            </w:pPr>
          </w:p>
        </w:tc>
        <w:tc>
          <w:tcPr>
            <w:tcW w:w="222" w:type="dxa"/>
            <w:tcBorders>
              <w:top w:val="nil"/>
              <w:left w:val="nil"/>
              <w:bottom w:val="nil"/>
              <w:right w:val="nil"/>
            </w:tcBorders>
            <w:shd w:val="clear" w:color="auto" w:fill="auto"/>
            <w:noWrap/>
            <w:vAlign w:val="bottom"/>
            <w:hideMark/>
          </w:tcPr>
          <w:p w:rsidR="00735AB4" w:rsidRPr="00735AB4" w:rsidRDefault="00735AB4" w:rsidP="00735AB4">
            <w:pPr>
              <w:spacing w:after="0" w:line="240" w:lineRule="auto"/>
              <w:rPr>
                <w:rFonts w:ascii="Times New Roman" w:eastAsia="Times New Roman" w:hAnsi="Times New Roman" w:cs="Times New Roman"/>
                <w:sz w:val="20"/>
                <w:szCs w:val="20"/>
                <w:lang w:eastAsia="en-GB"/>
              </w:rPr>
            </w:pPr>
          </w:p>
        </w:tc>
        <w:tc>
          <w:tcPr>
            <w:tcW w:w="1360" w:type="dxa"/>
            <w:tcBorders>
              <w:top w:val="nil"/>
              <w:left w:val="nil"/>
              <w:bottom w:val="nil"/>
              <w:right w:val="nil"/>
            </w:tcBorders>
            <w:shd w:val="clear" w:color="auto" w:fill="auto"/>
            <w:noWrap/>
            <w:vAlign w:val="bottom"/>
            <w:hideMark/>
          </w:tcPr>
          <w:p w:rsidR="00735AB4" w:rsidRPr="00735AB4" w:rsidRDefault="00735AB4" w:rsidP="00735AB4">
            <w:pPr>
              <w:spacing w:after="0" w:line="240" w:lineRule="auto"/>
              <w:rPr>
                <w:rFonts w:ascii="Times New Roman" w:eastAsia="Times New Roman" w:hAnsi="Times New Roman" w:cs="Times New Roman"/>
                <w:sz w:val="20"/>
                <w:szCs w:val="20"/>
                <w:lang w:eastAsia="en-GB"/>
              </w:rPr>
            </w:pPr>
          </w:p>
        </w:tc>
      </w:tr>
      <w:tr w:rsidR="0097606B" w:rsidRPr="00735AB4" w:rsidTr="00735AB4">
        <w:trPr>
          <w:trHeight w:val="255"/>
          <w:jc w:val="center"/>
        </w:trPr>
        <w:tc>
          <w:tcPr>
            <w:tcW w:w="470" w:type="dxa"/>
            <w:tcBorders>
              <w:top w:val="nil"/>
              <w:left w:val="nil"/>
              <w:bottom w:val="nil"/>
              <w:right w:val="nil"/>
            </w:tcBorders>
            <w:shd w:val="clear" w:color="auto" w:fill="auto"/>
            <w:noWrap/>
            <w:vAlign w:val="bottom"/>
            <w:hideMark/>
          </w:tcPr>
          <w:p w:rsidR="0097606B" w:rsidRPr="00735AB4" w:rsidRDefault="0097606B" w:rsidP="0097606B">
            <w:pPr>
              <w:spacing w:after="0" w:line="240" w:lineRule="auto"/>
              <w:rPr>
                <w:rFonts w:ascii="Times New Roman" w:eastAsia="Times New Roman" w:hAnsi="Times New Roman" w:cs="Times New Roman"/>
                <w:sz w:val="20"/>
                <w:szCs w:val="20"/>
                <w:lang w:eastAsia="en-GB"/>
              </w:rPr>
            </w:pPr>
          </w:p>
        </w:tc>
        <w:tc>
          <w:tcPr>
            <w:tcW w:w="3783" w:type="dxa"/>
            <w:tcBorders>
              <w:top w:val="nil"/>
              <w:left w:val="nil"/>
              <w:bottom w:val="nil"/>
              <w:right w:val="nil"/>
            </w:tcBorders>
            <w:shd w:val="clear" w:color="auto" w:fill="auto"/>
            <w:noWrap/>
            <w:vAlign w:val="bottom"/>
            <w:hideMark/>
          </w:tcPr>
          <w:p w:rsidR="0097606B" w:rsidRPr="00735AB4" w:rsidRDefault="0097606B" w:rsidP="0097606B">
            <w:pPr>
              <w:spacing w:after="0" w:line="240" w:lineRule="auto"/>
              <w:rPr>
                <w:rFonts w:ascii="Times New Roman" w:eastAsia="Times New Roman" w:hAnsi="Times New Roman" w:cs="Times New Roman"/>
                <w:sz w:val="20"/>
                <w:szCs w:val="20"/>
                <w:lang w:eastAsia="en-GB"/>
              </w:rPr>
            </w:pPr>
          </w:p>
        </w:tc>
        <w:tc>
          <w:tcPr>
            <w:tcW w:w="1031" w:type="dxa"/>
            <w:tcBorders>
              <w:top w:val="nil"/>
              <w:left w:val="nil"/>
              <w:bottom w:val="nil"/>
              <w:right w:val="nil"/>
            </w:tcBorders>
            <w:shd w:val="clear" w:color="000000" w:fill="FFFF00"/>
            <w:noWrap/>
            <w:vAlign w:val="center"/>
            <w:hideMark/>
          </w:tcPr>
          <w:p w:rsidR="0097606B" w:rsidRPr="00735AB4" w:rsidRDefault="0097606B" w:rsidP="0097606B">
            <w:pPr>
              <w:spacing w:after="0" w:line="240" w:lineRule="auto"/>
              <w:jc w:val="center"/>
              <w:rPr>
                <w:rFonts w:ascii="Calibri" w:eastAsia="Times New Roman" w:hAnsi="Calibri" w:cs="Calibri"/>
                <w:b/>
                <w:bCs/>
                <w:color w:val="000000"/>
                <w:sz w:val="20"/>
                <w:szCs w:val="20"/>
                <w:lang w:eastAsia="en-GB"/>
              </w:rPr>
            </w:pPr>
            <w:r w:rsidRPr="00735AB4">
              <w:rPr>
                <w:rFonts w:ascii="Calibri" w:eastAsia="Times New Roman" w:hAnsi="Calibri" w:cs="Calibri"/>
                <w:b/>
                <w:bCs/>
                <w:color w:val="000000"/>
                <w:sz w:val="20"/>
                <w:szCs w:val="20"/>
                <w:lang w:eastAsia="en-GB"/>
              </w:rPr>
              <w:t>51,450.85</w:t>
            </w:r>
          </w:p>
        </w:tc>
        <w:tc>
          <w:tcPr>
            <w:tcW w:w="222" w:type="dxa"/>
            <w:tcBorders>
              <w:top w:val="nil"/>
              <w:left w:val="nil"/>
              <w:bottom w:val="nil"/>
              <w:right w:val="nil"/>
            </w:tcBorders>
            <w:shd w:val="clear" w:color="auto" w:fill="auto"/>
            <w:noWrap/>
            <w:vAlign w:val="bottom"/>
            <w:hideMark/>
          </w:tcPr>
          <w:p w:rsidR="0097606B" w:rsidRPr="00735AB4" w:rsidRDefault="0097606B" w:rsidP="0097606B">
            <w:pPr>
              <w:spacing w:after="0" w:line="240" w:lineRule="auto"/>
              <w:jc w:val="center"/>
              <w:rPr>
                <w:rFonts w:ascii="Calibri" w:eastAsia="Times New Roman" w:hAnsi="Calibri" w:cs="Calibri"/>
                <w:b/>
                <w:bCs/>
                <w:color w:val="000000"/>
                <w:sz w:val="20"/>
                <w:szCs w:val="20"/>
                <w:lang w:eastAsia="en-GB"/>
              </w:rPr>
            </w:pPr>
          </w:p>
        </w:tc>
        <w:tc>
          <w:tcPr>
            <w:tcW w:w="1300" w:type="dxa"/>
            <w:tcBorders>
              <w:top w:val="nil"/>
              <w:left w:val="nil"/>
              <w:bottom w:val="nil"/>
              <w:right w:val="nil"/>
            </w:tcBorders>
            <w:shd w:val="clear" w:color="000000" w:fill="FFFF00"/>
            <w:noWrap/>
            <w:vAlign w:val="center"/>
            <w:hideMark/>
          </w:tcPr>
          <w:p w:rsidR="0097606B" w:rsidRPr="00735AB4" w:rsidRDefault="0097606B" w:rsidP="0097606B">
            <w:pPr>
              <w:spacing w:after="0" w:line="240" w:lineRule="auto"/>
              <w:jc w:val="center"/>
              <w:rPr>
                <w:rFonts w:ascii="Calibri" w:eastAsia="Times New Roman" w:hAnsi="Calibri" w:cs="Calibri"/>
                <w:b/>
                <w:bCs/>
                <w:color w:val="FF0000"/>
                <w:sz w:val="20"/>
                <w:szCs w:val="20"/>
                <w:lang w:eastAsia="en-GB"/>
              </w:rPr>
            </w:pPr>
            <w:r>
              <w:rPr>
                <w:rFonts w:ascii="Calibri" w:hAnsi="Calibri" w:cs="Calibri"/>
                <w:b/>
                <w:bCs/>
                <w:color w:val="FF0000"/>
                <w:sz w:val="20"/>
                <w:szCs w:val="20"/>
              </w:rPr>
              <w:t>32,337.80</w:t>
            </w:r>
          </w:p>
        </w:tc>
        <w:tc>
          <w:tcPr>
            <w:tcW w:w="222" w:type="dxa"/>
            <w:tcBorders>
              <w:top w:val="nil"/>
              <w:left w:val="nil"/>
              <w:bottom w:val="nil"/>
              <w:right w:val="nil"/>
            </w:tcBorders>
            <w:shd w:val="clear" w:color="auto" w:fill="auto"/>
            <w:noWrap/>
            <w:vAlign w:val="bottom"/>
            <w:hideMark/>
          </w:tcPr>
          <w:p w:rsidR="0097606B" w:rsidRPr="00735AB4" w:rsidRDefault="0097606B" w:rsidP="0097606B">
            <w:pPr>
              <w:spacing w:after="0" w:line="240" w:lineRule="auto"/>
              <w:jc w:val="center"/>
              <w:rPr>
                <w:rFonts w:ascii="Calibri" w:eastAsia="Times New Roman" w:hAnsi="Calibri" w:cs="Calibri"/>
                <w:b/>
                <w:bCs/>
                <w:color w:val="FF0000"/>
                <w:sz w:val="20"/>
                <w:szCs w:val="20"/>
                <w:lang w:eastAsia="en-GB"/>
              </w:rPr>
            </w:pPr>
          </w:p>
        </w:tc>
        <w:tc>
          <w:tcPr>
            <w:tcW w:w="1360" w:type="dxa"/>
            <w:tcBorders>
              <w:top w:val="nil"/>
              <w:left w:val="nil"/>
              <w:bottom w:val="nil"/>
              <w:right w:val="nil"/>
            </w:tcBorders>
            <w:shd w:val="clear" w:color="000000" w:fill="FFFF00"/>
            <w:noWrap/>
            <w:vAlign w:val="center"/>
            <w:hideMark/>
          </w:tcPr>
          <w:p w:rsidR="0097606B" w:rsidRPr="00735AB4" w:rsidRDefault="0097606B" w:rsidP="0097606B">
            <w:pPr>
              <w:spacing w:after="0" w:line="240" w:lineRule="auto"/>
              <w:jc w:val="center"/>
              <w:rPr>
                <w:rFonts w:ascii="Calibri" w:eastAsia="Times New Roman" w:hAnsi="Calibri" w:cs="Calibri"/>
                <w:b/>
                <w:bCs/>
                <w:color w:val="0070C0"/>
                <w:sz w:val="20"/>
                <w:szCs w:val="20"/>
                <w:lang w:eastAsia="en-GB"/>
              </w:rPr>
            </w:pPr>
            <w:r>
              <w:rPr>
                <w:rFonts w:ascii="Calibri" w:hAnsi="Calibri" w:cs="Calibri"/>
                <w:b/>
                <w:bCs/>
                <w:color w:val="0070C0"/>
                <w:sz w:val="20"/>
                <w:szCs w:val="20"/>
              </w:rPr>
              <w:t>19,113.05</w:t>
            </w:r>
          </w:p>
        </w:tc>
      </w:tr>
    </w:tbl>
    <w:p w:rsidR="000773F7" w:rsidRPr="003D4A9E" w:rsidRDefault="000773F7" w:rsidP="0097606B">
      <w:pPr>
        <w:spacing w:after="0" w:line="240" w:lineRule="auto"/>
        <w:rPr>
          <w:rFonts w:ascii="Calibri" w:eastAsia="Times New Roman" w:hAnsi="Calibri" w:cs="Times New Roman"/>
          <w:color w:val="FF0000"/>
          <w:sz w:val="16"/>
          <w:szCs w:val="16"/>
        </w:rPr>
      </w:pPr>
    </w:p>
    <w:sectPr w:rsidR="000773F7" w:rsidRPr="003D4A9E" w:rsidSect="003D4A9E">
      <w:headerReference w:type="default" r:id="rId13"/>
      <w:pgSz w:w="11906" w:h="16838"/>
      <w:pgMar w:top="1191" w:right="849" w:bottom="1191" w:left="119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1D1E" w:rsidRDefault="00081D1E" w:rsidP="0042046A">
      <w:pPr>
        <w:spacing w:after="0" w:line="240" w:lineRule="auto"/>
      </w:pPr>
      <w:r>
        <w:separator/>
      </w:r>
    </w:p>
  </w:endnote>
  <w:endnote w:type="continuationSeparator" w:id="0">
    <w:p w:rsidR="00081D1E" w:rsidRDefault="00081D1E" w:rsidP="0042046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1D1E" w:rsidRDefault="00081D1E" w:rsidP="0042046A">
      <w:pPr>
        <w:spacing w:after="0" w:line="240" w:lineRule="auto"/>
      </w:pPr>
      <w:r>
        <w:separator/>
      </w:r>
    </w:p>
  </w:footnote>
  <w:footnote w:type="continuationSeparator" w:id="0">
    <w:p w:rsidR="00081D1E" w:rsidRDefault="00081D1E" w:rsidP="0042046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3155" w:rsidRPr="006A3155" w:rsidRDefault="006A3155" w:rsidP="006A3155">
    <w:pPr>
      <w:spacing w:after="0" w:line="240" w:lineRule="auto"/>
      <w:jc w:val="right"/>
      <w:rPr>
        <w:rFonts w:ascii="Calibri" w:eastAsia="Times New Roman" w:hAnsi="Calibri" w:cs="Times New Roman"/>
        <w:b/>
        <w:sz w:val="24"/>
        <w:szCs w:val="24"/>
        <w:lang w:eastAsia="en-GB"/>
      </w:rPr>
    </w:pPr>
    <w:r w:rsidRPr="006A3155">
      <w:rPr>
        <w:rFonts w:ascii="Calibri" w:eastAsia="Times New Roman" w:hAnsi="Calibri" w:cs="Times New Roman"/>
        <w:b/>
        <w:sz w:val="24"/>
        <w:szCs w:val="24"/>
        <w:lang w:eastAsia="en-GB"/>
      </w:rPr>
      <w:t xml:space="preserve">Environmentally Sustainable Enterprise Development </w:t>
    </w:r>
  </w:p>
  <w:p w:rsidR="006A3155" w:rsidRDefault="006A3155" w:rsidP="006A3155">
    <w:pPr>
      <w:spacing w:after="0" w:line="240" w:lineRule="auto"/>
      <w:jc w:val="right"/>
      <w:rPr>
        <w:rFonts w:ascii="Calibri" w:eastAsia="Times New Roman" w:hAnsi="Calibri" w:cs="Times New Roman"/>
        <w:bCs/>
        <w:sz w:val="20"/>
        <w:szCs w:val="20"/>
        <w:lang w:eastAsia="en-GB"/>
      </w:rPr>
    </w:pPr>
    <w:r w:rsidRPr="006A3155">
      <w:rPr>
        <w:rFonts w:ascii="Calibri" w:eastAsia="Times New Roman" w:hAnsi="Calibri" w:cs="Times New Roman"/>
        <w:bCs/>
        <w:sz w:val="20"/>
        <w:szCs w:val="20"/>
        <w:lang w:eastAsia="en-GB"/>
      </w:rPr>
      <w:t>Uttarakhand, India and Surkhet and Bhaktapur, Nepal</w:t>
    </w:r>
  </w:p>
  <w:p w:rsidR="003D4A9E" w:rsidRPr="006A3155" w:rsidRDefault="003D4A9E" w:rsidP="003D4A9E">
    <w:pPr>
      <w:spacing w:after="0" w:line="240" w:lineRule="auto"/>
      <w:rPr>
        <w:rFonts w:ascii="Calibri" w:eastAsia="Times New Roman" w:hAnsi="Calibri" w:cs="Times New Roman"/>
        <w:bCs/>
        <w:sz w:val="20"/>
        <w:szCs w:val="20"/>
        <w:lang w:eastAsia="en-GB"/>
      </w:rPr>
    </w:pPr>
    <w:r>
      <w:rPr>
        <w:rFonts w:ascii="Calibri" w:eastAsia="Times New Roman" w:hAnsi="Calibri" w:cs="Times New Roman"/>
        <w:bCs/>
        <w:sz w:val="20"/>
        <w:szCs w:val="20"/>
        <w:lang w:eastAsia="en-GB"/>
      </w:rPr>
      <w:t>Progress Report</w:t>
    </w:r>
    <w:r w:rsidR="00BF5C11">
      <w:rPr>
        <w:rFonts w:ascii="Calibri" w:eastAsia="Times New Roman" w:hAnsi="Calibri" w:cs="Times New Roman"/>
        <w:bCs/>
        <w:sz w:val="20"/>
        <w:szCs w:val="20"/>
        <w:lang w:eastAsia="en-GB"/>
      </w:rPr>
      <w:t xml:space="preserve"> – October 2021</w:t>
    </w:r>
  </w:p>
  <w:p w:rsidR="006A3155" w:rsidRDefault="006A3155">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750064"/>
    <w:multiLevelType w:val="hybridMultilevel"/>
    <w:tmpl w:val="C99862E8"/>
    <w:lvl w:ilvl="0" w:tplc="BDBEA692">
      <w:numFmt w:val="bullet"/>
      <w:lvlText w:val="-"/>
      <w:lvlJc w:val="left"/>
      <w:pPr>
        <w:ind w:left="644" w:hanging="360"/>
      </w:pPr>
      <w:rPr>
        <w:rFonts w:ascii="Calibri" w:eastAsia="Times New Roman" w:hAnsi="Calibri" w:cs="Calibri"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
    <w:nsid w:val="1E7A54A9"/>
    <w:multiLevelType w:val="hybridMultilevel"/>
    <w:tmpl w:val="4C1677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CEC1251"/>
    <w:multiLevelType w:val="hybridMultilevel"/>
    <w:tmpl w:val="C55CF05A"/>
    <w:lvl w:ilvl="0" w:tplc="08090001">
      <w:start w:val="1"/>
      <w:numFmt w:val="bullet"/>
      <w:lvlText w:val=""/>
      <w:lvlJc w:val="left"/>
      <w:pPr>
        <w:ind w:left="4330" w:hanging="360"/>
      </w:pPr>
      <w:rPr>
        <w:rFonts w:ascii="Symbol" w:hAnsi="Symbol" w:hint="default"/>
      </w:rPr>
    </w:lvl>
    <w:lvl w:ilvl="1" w:tplc="08090003" w:tentative="1">
      <w:start w:val="1"/>
      <w:numFmt w:val="bullet"/>
      <w:lvlText w:val="o"/>
      <w:lvlJc w:val="left"/>
      <w:pPr>
        <w:ind w:left="5050" w:hanging="360"/>
      </w:pPr>
      <w:rPr>
        <w:rFonts w:ascii="Courier New" w:hAnsi="Courier New" w:cs="Courier New" w:hint="default"/>
      </w:rPr>
    </w:lvl>
    <w:lvl w:ilvl="2" w:tplc="08090005" w:tentative="1">
      <w:start w:val="1"/>
      <w:numFmt w:val="bullet"/>
      <w:lvlText w:val=""/>
      <w:lvlJc w:val="left"/>
      <w:pPr>
        <w:ind w:left="5770" w:hanging="360"/>
      </w:pPr>
      <w:rPr>
        <w:rFonts w:ascii="Wingdings" w:hAnsi="Wingdings" w:hint="default"/>
      </w:rPr>
    </w:lvl>
    <w:lvl w:ilvl="3" w:tplc="08090001" w:tentative="1">
      <w:start w:val="1"/>
      <w:numFmt w:val="bullet"/>
      <w:lvlText w:val=""/>
      <w:lvlJc w:val="left"/>
      <w:pPr>
        <w:ind w:left="6490" w:hanging="360"/>
      </w:pPr>
      <w:rPr>
        <w:rFonts w:ascii="Symbol" w:hAnsi="Symbol" w:hint="default"/>
      </w:rPr>
    </w:lvl>
    <w:lvl w:ilvl="4" w:tplc="08090003" w:tentative="1">
      <w:start w:val="1"/>
      <w:numFmt w:val="bullet"/>
      <w:lvlText w:val="o"/>
      <w:lvlJc w:val="left"/>
      <w:pPr>
        <w:ind w:left="7210" w:hanging="360"/>
      </w:pPr>
      <w:rPr>
        <w:rFonts w:ascii="Courier New" w:hAnsi="Courier New" w:cs="Courier New" w:hint="default"/>
      </w:rPr>
    </w:lvl>
    <w:lvl w:ilvl="5" w:tplc="08090005" w:tentative="1">
      <w:start w:val="1"/>
      <w:numFmt w:val="bullet"/>
      <w:lvlText w:val=""/>
      <w:lvlJc w:val="left"/>
      <w:pPr>
        <w:ind w:left="7930" w:hanging="360"/>
      </w:pPr>
      <w:rPr>
        <w:rFonts w:ascii="Wingdings" w:hAnsi="Wingdings" w:hint="default"/>
      </w:rPr>
    </w:lvl>
    <w:lvl w:ilvl="6" w:tplc="08090001" w:tentative="1">
      <w:start w:val="1"/>
      <w:numFmt w:val="bullet"/>
      <w:lvlText w:val=""/>
      <w:lvlJc w:val="left"/>
      <w:pPr>
        <w:ind w:left="8650" w:hanging="360"/>
      </w:pPr>
      <w:rPr>
        <w:rFonts w:ascii="Symbol" w:hAnsi="Symbol" w:hint="default"/>
      </w:rPr>
    </w:lvl>
    <w:lvl w:ilvl="7" w:tplc="08090003" w:tentative="1">
      <w:start w:val="1"/>
      <w:numFmt w:val="bullet"/>
      <w:lvlText w:val="o"/>
      <w:lvlJc w:val="left"/>
      <w:pPr>
        <w:ind w:left="9370" w:hanging="360"/>
      </w:pPr>
      <w:rPr>
        <w:rFonts w:ascii="Courier New" w:hAnsi="Courier New" w:cs="Courier New" w:hint="default"/>
      </w:rPr>
    </w:lvl>
    <w:lvl w:ilvl="8" w:tplc="08090005" w:tentative="1">
      <w:start w:val="1"/>
      <w:numFmt w:val="bullet"/>
      <w:lvlText w:val=""/>
      <w:lvlJc w:val="left"/>
      <w:pPr>
        <w:ind w:left="10090" w:hanging="360"/>
      </w:pPr>
      <w:rPr>
        <w:rFonts w:ascii="Wingdings" w:hAnsi="Wingdings" w:hint="default"/>
      </w:rPr>
    </w:lvl>
  </w:abstractNum>
  <w:abstractNum w:abstractNumId="3">
    <w:nsid w:val="34A14BAA"/>
    <w:multiLevelType w:val="multilevel"/>
    <w:tmpl w:val="1F3E03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nsid w:val="3CBC357F"/>
    <w:multiLevelType w:val="hybridMultilevel"/>
    <w:tmpl w:val="B9E6627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47DC7E2C"/>
    <w:multiLevelType w:val="hybridMultilevel"/>
    <w:tmpl w:val="57D061E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CA81E67"/>
    <w:multiLevelType w:val="hybridMultilevel"/>
    <w:tmpl w:val="34A02D3C"/>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7">
    <w:nsid w:val="54BE3C71"/>
    <w:multiLevelType w:val="hybridMultilevel"/>
    <w:tmpl w:val="E738F05E"/>
    <w:lvl w:ilvl="0" w:tplc="08090001">
      <w:start w:val="1"/>
      <w:numFmt w:val="bullet"/>
      <w:lvlText w:val=""/>
      <w:lvlJc w:val="left"/>
      <w:pPr>
        <w:ind w:left="2204" w:hanging="360"/>
      </w:pPr>
      <w:rPr>
        <w:rFonts w:ascii="Symbol" w:hAnsi="Symbol" w:hint="default"/>
      </w:rPr>
    </w:lvl>
    <w:lvl w:ilvl="1" w:tplc="08090003" w:tentative="1">
      <w:start w:val="1"/>
      <w:numFmt w:val="bullet"/>
      <w:lvlText w:val="o"/>
      <w:lvlJc w:val="left"/>
      <w:pPr>
        <w:ind w:left="2924" w:hanging="360"/>
      </w:pPr>
      <w:rPr>
        <w:rFonts w:ascii="Courier New" w:hAnsi="Courier New" w:cs="Courier New" w:hint="default"/>
      </w:rPr>
    </w:lvl>
    <w:lvl w:ilvl="2" w:tplc="08090005" w:tentative="1">
      <w:start w:val="1"/>
      <w:numFmt w:val="bullet"/>
      <w:lvlText w:val=""/>
      <w:lvlJc w:val="left"/>
      <w:pPr>
        <w:ind w:left="3644" w:hanging="360"/>
      </w:pPr>
      <w:rPr>
        <w:rFonts w:ascii="Wingdings" w:hAnsi="Wingdings" w:hint="default"/>
      </w:rPr>
    </w:lvl>
    <w:lvl w:ilvl="3" w:tplc="08090001" w:tentative="1">
      <w:start w:val="1"/>
      <w:numFmt w:val="bullet"/>
      <w:lvlText w:val=""/>
      <w:lvlJc w:val="left"/>
      <w:pPr>
        <w:ind w:left="4364" w:hanging="360"/>
      </w:pPr>
      <w:rPr>
        <w:rFonts w:ascii="Symbol" w:hAnsi="Symbol" w:hint="default"/>
      </w:rPr>
    </w:lvl>
    <w:lvl w:ilvl="4" w:tplc="08090003" w:tentative="1">
      <w:start w:val="1"/>
      <w:numFmt w:val="bullet"/>
      <w:lvlText w:val="o"/>
      <w:lvlJc w:val="left"/>
      <w:pPr>
        <w:ind w:left="5084" w:hanging="360"/>
      </w:pPr>
      <w:rPr>
        <w:rFonts w:ascii="Courier New" w:hAnsi="Courier New" w:cs="Courier New" w:hint="default"/>
      </w:rPr>
    </w:lvl>
    <w:lvl w:ilvl="5" w:tplc="08090005" w:tentative="1">
      <w:start w:val="1"/>
      <w:numFmt w:val="bullet"/>
      <w:lvlText w:val=""/>
      <w:lvlJc w:val="left"/>
      <w:pPr>
        <w:ind w:left="5804" w:hanging="360"/>
      </w:pPr>
      <w:rPr>
        <w:rFonts w:ascii="Wingdings" w:hAnsi="Wingdings" w:hint="default"/>
      </w:rPr>
    </w:lvl>
    <w:lvl w:ilvl="6" w:tplc="08090001" w:tentative="1">
      <w:start w:val="1"/>
      <w:numFmt w:val="bullet"/>
      <w:lvlText w:val=""/>
      <w:lvlJc w:val="left"/>
      <w:pPr>
        <w:ind w:left="6524" w:hanging="360"/>
      </w:pPr>
      <w:rPr>
        <w:rFonts w:ascii="Symbol" w:hAnsi="Symbol" w:hint="default"/>
      </w:rPr>
    </w:lvl>
    <w:lvl w:ilvl="7" w:tplc="08090003" w:tentative="1">
      <w:start w:val="1"/>
      <w:numFmt w:val="bullet"/>
      <w:lvlText w:val="o"/>
      <w:lvlJc w:val="left"/>
      <w:pPr>
        <w:ind w:left="7244" w:hanging="360"/>
      </w:pPr>
      <w:rPr>
        <w:rFonts w:ascii="Courier New" w:hAnsi="Courier New" w:cs="Courier New" w:hint="default"/>
      </w:rPr>
    </w:lvl>
    <w:lvl w:ilvl="8" w:tplc="08090005" w:tentative="1">
      <w:start w:val="1"/>
      <w:numFmt w:val="bullet"/>
      <w:lvlText w:val=""/>
      <w:lvlJc w:val="left"/>
      <w:pPr>
        <w:ind w:left="7964" w:hanging="360"/>
      </w:pPr>
      <w:rPr>
        <w:rFonts w:ascii="Wingdings" w:hAnsi="Wingdings" w:hint="default"/>
      </w:rPr>
    </w:lvl>
  </w:abstractNum>
  <w:abstractNum w:abstractNumId="8">
    <w:nsid w:val="662442E8"/>
    <w:multiLevelType w:val="hybridMultilevel"/>
    <w:tmpl w:val="F7DC63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2"/>
  </w:num>
  <w:num w:numId="4">
    <w:abstractNumId w:val="4"/>
  </w:num>
  <w:num w:numId="5">
    <w:abstractNumId w:val="7"/>
  </w:num>
  <w:num w:numId="6">
    <w:abstractNumId w:val="5"/>
  </w:num>
  <w:num w:numId="7">
    <w:abstractNumId w:val="8"/>
  </w:num>
  <w:num w:numId="8">
    <w:abstractNumId w:val="0"/>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footnotePr>
    <w:footnote w:id="-1"/>
    <w:footnote w:id="0"/>
  </w:footnotePr>
  <w:endnotePr>
    <w:endnote w:id="-1"/>
    <w:endnote w:id="0"/>
  </w:endnotePr>
  <w:compat/>
  <w:rsids>
    <w:rsidRoot w:val="00565CD6"/>
    <w:rsid w:val="00025FDD"/>
    <w:rsid w:val="00052658"/>
    <w:rsid w:val="0006563B"/>
    <w:rsid w:val="0006598A"/>
    <w:rsid w:val="000773F7"/>
    <w:rsid w:val="00081D1E"/>
    <w:rsid w:val="000B7FBD"/>
    <w:rsid w:val="001144B6"/>
    <w:rsid w:val="00134C16"/>
    <w:rsid w:val="00216728"/>
    <w:rsid w:val="002372C8"/>
    <w:rsid w:val="002E565C"/>
    <w:rsid w:val="003B2E8D"/>
    <w:rsid w:val="003D4A9E"/>
    <w:rsid w:val="003F670E"/>
    <w:rsid w:val="0042046A"/>
    <w:rsid w:val="00467225"/>
    <w:rsid w:val="004B1B7D"/>
    <w:rsid w:val="004D3484"/>
    <w:rsid w:val="004E1F21"/>
    <w:rsid w:val="005318E7"/>
    <w:rsid w:val="0053769A"/>
    <w:rsid w:val="00565CD6"/>
    <w:rsid w:val="00565CF0"/>
    <w:rsid w:val="005912B9"/>
    <w:rsid w:val="005B6A24"/>
    <w:rsid w:val="005D61A9"/>
    <w:rsid w:val="00603F5D"/>
    <w:rsid w:val="00662980"/>
    <w:rsid w:val="00691EEF"/>
    <w:rsid w:val="006A3155"/>
    <w:rsid w:val="006D782D"/>
    <w:rsid w:val="00710D41"/>
    <w:rsid w:val="00735AB4"/>
    <w:rsid w:val="007A6238"/>
    <w:rsid w:val="007D0D86"/>
    <w:rsid w:val="007F2E0F"/>
    <w:rsid w:val="008534C9"/>
    <w:rsid w:val="008641E5"/>
    <w:rsid w:val="008A7643"/>
    <w:rsid w:val="008E76B6"/>
    <w:rsid w:val="0097606B"/>
    <w:rsid w:val="009D2B95"/>
    <w:rsid w:val="00A075B8"/>
    <w:rsid w:val="00AA63B9"/>
    <w:rsid w:val="00AF3316"/>
    <w:rsid w:val="00B91D91"/>
    <w:rsid w:val="00BF5C11"/>
    <w:rsid w:val="00BF7688"/>
    <w:rsid w:val="00C10443"/>
    <w:rsid w:val="00CA2178"/>
    <w:rsid w:val="00CB3897"/>
    <w:rsid w:val="00D2391D"/>
    <w:rsid w:val="00D759BB"/>
    <w:rsid w:val="00D8051C"/>
    <w:rsid w:val="00D916CF"/>
    <w:rsid w:val="00E81CA0"/>
    <w:rsid w:val="00F01E95"/>
    <w:rsid w:val="00F026A0"/>
    <w:rsid w:val="00F15F6E"/>
    <w:rsid w:val="00F17B4D"/>
    <w:rsid w:val="00F4425C"/>
    <w:rsid w:val="00F9449C"/>
    <w:rsid w:val="00FE2EE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5FDD"/>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565CD6"/>
    <w:rPr>
      <w:b/>
      <w:bCs/>
    </w:rPr>
  </w:style>
  <w:style w:type="paragraph" w:styleId="NormalWeb">
    <w:name w:val="Normal (Web)"/>
    <w:basedOn w:val="Normal"/>
    <w:uiPriority w:val="99"/>
    <w:unhideWhenUsed/>
    <w:rsid w:val="00565CD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Lienhypertexte">
    <w:name w:val="Hyperlink"/>
    <w:basedOn w:val="Policepardfaut"/>
    <w:uiPriority w:val="99"/>
    <w:unhideWhenUsed/>
    <w:rsid w:val="00565CD6"/>
    <w:rPr>
      <w:color w:val="0000FF"/>
      <w:u w:val="single"/>
    </w:rPr>
  </w:style>
  <w:style w:type="paragraph" w:styleId="En-tte">
    <w:name w:val="header"/>
    <w:basedOn w:val="Normal"/>
    <w:link w:val="En-tteCar"/>
    <w:uiPriority w:val="99"/>
    <w:unhideWhenUsed/>
    <w:rsid w:val="0042046A"/>
    <w:pPr>
      <w:tabs>
        <w:tab w:val="center" w:pos="4513"/>
        <w:tab w:val="right" w:pos="9026"/>
      </w:tabs>
      <w:spacing w:after="0" w:line="240" w:lineRule="auto"/>
    </w:pPr>
  </w:style>
  <w:style w:type="character" w:customStyle="1" w:styleId="En-tteCar">
    <w:name w:val="En-tête Car"/>
    <w:basedOn w:val="Policepardfaut"/>
    <w:link w:val="En-tte"/>
    <w:uiPriority w:val="99"/>
    <w:rsid w:val="0042046A"/>
  </w:style>
  <w:style w:type="paragraph" w:styleId="Pieddepage">
    <w:name w:val="footer"/>
    <w:basedOn w:val="Normal"/>
    <w:link w:val="PieddepageCar"/>
    <w:uiPriority w:val="99"/>
    <w:unhideWhenUsed/>
    <w:rsid w:val="0042046A"/>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42046A"/>
  </w:style>
  <w:style w:type="paragraph" w:styleId="z-Hautduformulaire">
    <w:name w:val="HTML Top of Form"/>
    <w:basedOn w:val="Normal"/>
    <w:next w:val="Normal"/>
    <w:link w:val="z-HautduformulaireCar"/>
    <w:hidden/>
    <w:uiPriority w:val="99"/>
    <w:semiHidden/>
    <w:unhideWhenUsed/>
    <w:rsid w:val="008A7643"/>
    <w:pPr>
      <w:pBdr>
        <w:bottom w:val="single" w:sz="6" w:space="1" w:color="auto"/>
      </w:pBdr>
      <w:spacing w:after="0"/>
      <w:jc w:val="center"/>
    </w:pPr>
    <w:rPr>
      <w:rFonts w:ascii="Arial" w:hAnsi="Arial" w:cs="Arial"/>
      <w:vanish/>
      <w:sz w:val="16"/>
      <w:szCs w:val="16"/>
    </w:rPr>
  </w:style>
  <w:style w:type="character" w:customStyle="1" w:styleId="z-HautduformulaireCar">
    <w:name w:val="z-Haut du formulaire Car"/>
    <w:basedOn w:val="Policepardfaut"/>
    <w:link w:val="z-Hautduformulaire"/>
    <w:uiPriority w:val="99"/>
    <w:semiHidden/>
    <w:rsid w:val="008A7643"/>
    <w:rPr>
      <w:rFonts w:ascii="Arial" w:hAnsi="Arial" w:cs="Arial"/>
      <w:vanish/>
      <w:sz w:val="16"/>
      <w:szCs w:val="16"/>
    </w:rPr>
  </w:style>
  <w:style w:type="paragraph" w:styleId="z-Basduformulaire">
    <w:name w:val="HTML Bottom of Form"/>
    <w:basedOn w:val="Normal"/>
    <w:next w:val="Normal"/>
    <w:link w:val="z-BasduformulaireCar"/>
    <w:hidden/>
    <w:uiPriority w:val="99"/>
    <w:semiHidden/>
    <w:unhideWhenUsed/>
    <w:rsid w:val="008A7643"/>
    <w:pPr>
      <w:pBdr>
        <w:top w:val="single" w:sz="6" w:space="1" w:color="auto"/>
      </w:pBdr>
      <w:spacing w:after="0"/>
      <w:jc w:val="center"/>
    </w:pPr>
    <w:rPr>
      <w:rFonts w:ascii="Arial" w:hAnsi="Arial" w:cs="Arial"/>
      <w:vanish/>
      <w:sz w:val="16"/>
      <w:szCs w:val="16"/>
    </w:rPr>
  </w:style>
  <w:style w:type="character" w:customStyle="1" w:styleId="z-BasduformulaireCar">
    <w:name w:val="z-Bas du formulaire Car"/>
    <w:basedOn w:val="Policepardfaut"/>
    <w:link w:val="z-Basduformulaire"/>
    <w:uiPriority w:val="99"/>
    <w:semiHidden/>
    <w:rsid w:val="008A7643"/>
    <w:rPr>
      <w:rFonts w:ascii="Arial" w:hAnsi="Arial" w:cs="Arial"/>
      <w:vanish/>
      <w:sz w:val="16"/>
      <w:szCs w:val="16"/>
    </w:rPr>
  </w:style>
  <w:style w:type="paragraph" w:customStyle="1" w:styleId="Default">
    <w:name w:val="Default"/>
    <w:rsid w:val="003F670E"/>
    <w:pPr>
      <w:autoSpaceDE w:val="0"/>
      <w:autoSpaceDN w:val="0"/>
      <w:adjustRightInd w:val="0"/>
      <w:spacing w:after="0" w:line="240" w:lineRule="auto"/>
    </w:pPr>
    <w:rPr>
      <w:rFonts w:ascii="Calibri" w:hAnsi="Calibri" w:cs="Calibri"/>
      <w:color w:val="000000"/>
      <w:sz w:val="24"/>
      <w:szCs w:val="24"/>
    </w:rPr>
  </w:style>
  <w:style w:type="paragraph" w:styleId="Corpsdetexte3">
    <w:name w:val="Body Text 3"/>
    <w:basedOn w:val="Normal"/>
    <w:link w:val="Corpsdetexte3Car"/>
    <w:rsid w:val="008534C9"/>
    <w:pPr>
      <w:spacing w:after="0" w:line="240" w:lineRule="auto"/>
      <w:ind w:right="323"/>
      <w:jc w:val="both"/>
    </w:pPr>
    <w:rPr>
      <w:rFonts w:ascii="Helvetica" w:eastAsia="Times New Roman" w:hAnsi="Helvetica" w:cs="Times New Roman"/>
      <w:sz w:val="18"/>
      <w:szCs w:val="24"/>
    </w:rPr>
  </w:style>
  <w:style w:type="character" w:customStyle="1" w:styleId="Corpsdetexte3Car">
    <w:name w:val="Corps de texte 3 Car"/>
    <w:basedOn w:val="Policepardfaut"/>
    <w:link w:val="Corpsdetexte3"/>
    <w:rsid w:val="008534C9"/>
    <w:rPr>
      <w:rFonts w:ascii="Helvetica" w:eastAsia="Times New Roman" w:hAnsi="Helvetica" w:cs="Times New Roman"/>
      <w:sz w:val="18"/>
      <w:szCs w:val="24"/>
    </w:rPr>
  </w:style>
  <w:style w:type="paragraph" w:styleId="Corpsdetexte">
    <w:name w:val="Body Text"/>
    <w:basedOn w:val="Normal"/>
    <w:link w:val="CorpsdetexteCar"/>
    <w:rsid w:val="008534C9"/>
    <w:pPr>
      <w:tabs>
        <w:tab w:val="left" w:pos="525"/>
      </w:tabs>
      <w:spacing w:after="0" w:line="240" w:lineRule="auto"/>
      <w:ind w:right="386"/>
      <w:jc w:val="both"/>
    </w:pPr>
    <w:rPr>
      <w:rFonts w:ascii="Arial" w:eastAsia="Times New Roman" w:hAnsi="Arial" w:cs="Arial"/>
      <w:sz w:val="18"/>
      <w:szCs w:val="20"/>
    </w:rPr>
  </w:style>
  <w:style w:type="character" w:customStyle="1" w:styleId="CorpsdetexteCar">
    <w:name w:val="Corps de texte Car"/>
    <w:basedOn w:val="Policepardfaut"/>
    <w:link w:val="Corpsdetexte"/>
    <w:rsid w:val="008534C9"/>
    <w:rPr>
      <w:rFonts w:ascii="Arial" w:eastAsia="Times New Roman" w:hAnsi="Arial" w:cs="Arial"/>
      <w:sz w:val="18"/>
      <w:szCs w:val="20"/>
    </w:rPr>
  </w:style>
  <w:style w:type="paragraph" w:styleId="Paragraphedeliste">
    <w:name w:val="List Paragraph"/>
    <w:basedOn w:val="Normal"/>
    <w:uiPriority w:val="34"/>
    <w:qFormat/>
    <w:rsid w:val="008534C9"/>
    <w:pPr>
      <w:spacing w:after="0" w:line="240" w:lineRule="auto"/>
      <w:ind w:left="720"/>
      <w:contextualSpacing/>
    </w:pPr>
    <w:rPr>
      <w:rFonts w:ascii="Times New Roman" w:eastAsia="Times New Roman" w:hAnsi="Times New Roman" w:cs="Times New Roman"/>
      <w:sz w:val="24"/>
      <w:szCs w:val="24"/>
    </w:rPr>
  </w:style>
  <w:style w:type="paragraph" w:customStyle="1" w:styleId="NormalWeb3">
    <w:name w:val="Normal (Web)3"/>
    <w:basedOn w:val="Normal"/>
    <w:rsid w:val="000773F7"/>
    <w:pPr>
      <w:spacing w:after="100" w:afterAutospacing="1" w:line="190" w:lineRule="atLeast"/>
    </w:pPr>
    <w:rPr>
      <w:rFonts w:ascii="Verdana" w:eastAsia="Times New Roman" w:hAnsi="Verdana" w:cs="Times New Roman"/>
      <w:sz w:val="23"/>
      <w:szCs w:val="23"/>
      <w:lang w:eastAsia="en-GB"/>
    </w:rPr>
  </w:style>
  <w:style w:type="paragraph" w:styleId="Sansinterligne">
    <w:name w:val="No Spacing"/>
    <w:uiPriority w:val="1"/>
    <w:qFormat/>
    <w:rsid w:val="009D2B95"/>
    <w:pPr>
      <w:spacing w:after="0" w:line="240" w:lineRule="auto"/>
    </w:pPr>
    <w:rPr>
      <w:rFonts w:ascii="Calibri" w:eastAsia="Times New Roman" w:hAnsi="Calibri" w:cs="Times New Roman"/>
      <w:lang w:eastAsia="en-GB"/>
    </w:rPr>
  </w:style>
  <w:style w:type="paragraph" w:customStyle="1" w:styleId="yiv9381686245">
    <w:name w:val="yiv9381686245"/>
    <w:basedOn w:val="Normal"/>
    <w:rsid w:val="009D2B95"/>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extebrut">
    <w:name w:val="Plain Text"/>
    <w:basedOn w:val="Normal"/>
    <w:link w:val="TextebrutCar"/>
    <w:uiPriority w:val="99"/>
    <w:unhideWhenUsed/>
    <w:rsid w:val="009D2B95"/>
    <w:pPr>
      <w:spacing w:after="0" w:line="240" w:lineRule="auto"/>
    </w:pPr>
    <w:rPr>
      <w:rFonts w:ascii="Calibri" w:eastAsia="Calibri" w:hAnsi="Calibri" w:cs="Times New Roman"/>
      <w:szCs w:val="21"/>
    </w:rPr>
  </w:style>
  <w:style w:type="character" w:customStyle="1" w:styleId="TextebrutCar">
    <w:name w:val="Texte brut Car"/>
    <w:basedOn w:val="Policepardfaut"/>
    <w:link w:val="Textebrut"/>
    <w:uiPriority w:val="99"/>
    <w:rsid w:val="009D2B95"/>
    <w:rPr>
      <w:rFonts w:ascii="Calibri" w:eastAsia="Calibri" w:hAnsi="Calibri" w:cs="Times New Roman"/>
      <w:szCs w:val="21"/>
    </w:rPr>
  </w:style>
  <w:style w:type="table" w:styleId="Grilledutableau">
    <w:name w:val="Table Grid"/>
    <w:basedOn w:val="TableauNormal"/>
    <w:uiPriority w:val="59"/>
    <w:rsid w:val="004B1B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02483488">
      <w:bodyDiv w:val="1"/>
      <w:marLeft w:val="0"/>
      <w:marRight w:val="0"/>
      <w:marTop w:val="0"/>
      <w:marBottom w:val="0"/>
      <w:divBdr>
        <w:top w:val="none" w:sz="0" w:space="0" w:color="auto"/>
        <w:left w:val="none" w:sz="0" w:space="0" w:color="auto"/>
        <w:bottom w:val="none" w:sz="0" w:space="0" w:color="auto"/>
        <w:right w:val="none" w:sz="0" w:space="0" w:color="auto"/>
      </w:divBdr>
    </w:div>
    <w:div w:id="612785872">
      <w:bodyDiv w:val="1"/>
      <w:marLeft w:val="0"/>
      <w:marRight w:val="0"/>
      <w:marTop w:val="0"/>
      <w:marBottom w:val="0"/>
      <w:divBdr>
        <w:top w:val="none" w:sz="0" w:space="0" w:color="auto"/>
        <w:left w:val="none" w:sz="0" w:space="0" w:color="auto"/>
        <w:bottom w:val="none" w:sz="0" w:space="0" w:color="auto"/>
        <w:right w:val="none" w:sz="0" w:space="0" w:color="auto"/>
      </w:divBdr>
      <w:divsChild>
        <w:div w:id="1920673896">
          <w:marLeft w:val="0"/>
          <w:marRight w:val="0"/>
          <w:marTop w:val="0"/>
          <w:marBottom w:val="0"/>
          <w:divBdr>
            <w:top w:val="none" w:sz="0" w:space="0" w:color="auto"/>
            <w:left w:val="none" w:sz="0" w:space="0" w:color="auto"/>
            <w:bottom w:val="none" w:sz="0" w:space="0" w:color="auto"/>
            <w:right w:val="none" w:sz="0" w:space="0" w:color="auto"/>
          </w:divBdr>
          <w:divsChild>
            <w:div w:id="1469930642">
              <w:marLeft w:val="0"/>
              <w:marRight w:val="0"/>
              <w:marTop w:val="0"/>
              <w:marBottom w:val="0"/>
              <w:divBdr>
                <w:top w:val="none" w:sz="0" w:space="0" w:color="auto"/>
                <w:left w:val="none" w:sz="0" w:space="0" w:color="auto"/>
                <w:bottom w:val="none" w:sz="0" w:space="0" w:color="auto"/>
                <w:right w:val="none" w:sz="0" w:space="0" w:color="auto"/>
              </w:divBdr>
              <w:divsChild>
                <w:div w:id="771631923">
                  <w:marLeft w:val="0"/>
                  <w:marRight w:val="0"/>
                  <w:marTop w:val="0"/>
                  <w:marBottom w:val="0"/>
                  <w:divBdr>
                    <w:top w:val="none" w:sz="0" w:space="0" w:color="auto"/>
                    <w:left w:val="none" w:sz="0" w:space="0" w:color="auto"/>
                    <w:bottom w:val="none" w:sz="0" w:space="0" w:color="auto"/>
                    <w:right w:val="none" w:sz="0" w:space="0" w:color="auto"/>
                  </w:divBdr>
                  <w:divsChild>
                    <w:div w:id="474877894">
                      <w:marLeft w:val="0"/>
                      <w:marRight w:val="0"/>
                      <w:marTop w:val="0"/>
                      <w:marBottom w:val="0"/>
                      <w:divBdr>
                        <w:top w:val="none" w:sz="0" w:space="0" w:color="auto"/>
                        <w:left w:val="none" w:sz="0" w:space="0" w:color="auto"/>
                        <w:bottom w:val="none" w:sz="0" w:space="0" w:color="auto"/>
                        <w:right w:val="none" w:sz="0" w:space="0" w:color="auto"/>
                      </w:divBdr>
                      <w:divsChild>
                        <w:div w:id="852498518">
                          <w:marLeft w:val="0"/>
                          <w:marRight w:val="0"/>
                          <w:marTop w:val="0"/>
                          <w:marBottom w:val="0"/>
                          <w:divBdr>
                            <w:top w:val="none" w:sz="0" w:space="0" w:color="auto"/>
                            <w:left w:val="none" w:sz="0" w:space="0" w:color="auto"/>
                            <w:bottom w:val="none" w:sz="0" w:space="0" w:color="auto"/>
                            <w:right w:val="none" w:sz="0" w:space="0" w:color="auto"/>
                          </w:divBdr>
                          <w:divsChild>
                            <w:div w:id="1127436041">
                              <w:marLeft w:val="0"/>
                              <w:marRight w:val="0"/>
                              <w:marTop w:val="0"/>
                              <w:marBottom w:val="0"/>
                              <w:divBdr>
                                <w:top w:val="none" w:sz="0" w:space="0" w:color="auto"/>
                                <w:left w:val="none" w:sz="0" w:space="0" w:color="auto"/>
                                <w:bottom w:val="none" w:sz="0" w:space="0" w:color="auto"/>
                                <w:right w:val="none" w:sz="0" w:space="0" w:color="auto"/>
                              </w:divBdr>
                              <w:divsChild>
                                <w:div w:id="1745685747">
                                  <w:marLeft w:val="0"/>
                                  <w:marRight w:val="0"/>
                                  <w:marTop w:val="0"/>
                                  <w:marBottom w:val="0"/>
                                  <w:divBdr>
                                    <w:top w:val="none" w:sz="0" w:space="0" w:color="auto"/>
                                    <w:left w:val="none" w:sz="0" w:space="0" w:color="auto"/>
                                    <w:bottom w:val="none" w:sz="0" w:space="0" w:color="auto"/>
                                    <w:right w:val="none" w:sz="0" w:space="0" w:color="auto"/>
                                  </w:divBdr>
                                  <w:divsChild>
                                    <w:div w:id="314574758">
                                      <w:marLeft w:val="0"/>
                                      <w:marRight w:val="0"/>
                                      <w:marTop w:val="0"/>
                                      <w:marBottom w:val="0"/>
                                      <w:divBdr>
                                        <w:top w:val="none" w:sz="0" w:space="0" w:color="auto"/>
                                        <w:left w:val="none" w:sz="0" w:space="0" w:color="auto"/>
                                        <w:bottom w:val="none" w:sz="0" w:space="0" w:color="auto"/>
                                        <w:right w:val="none" w:sz="0" w:space="0" w:color="auto"/>
                                      </w:divBdr>
                                      <w:divsChild>
                                        <w:div w:id="27142955">
                                          <w:marLeft w:val="0"/>
                                          <w:marRight w:val="0"/>
                                          <w:marTop w:val="0"/>
                                          <w:marBottom w:val="0"/>
                                          <w:divBdr>
                                            <w:top w:val="none" w:sz="0" w:space="0" w:color="auto"/>
                                            <w:left w:val="none" w:sz="0" w:space="0" w:color="auto"/>
                                            <w:bottom w:val="none" w:sz="0" w:space="0" w:color="auto"/>
                                            <w:right w:val="none" w:sz="0" w:space="0" w:color="auto"/>
                                          </w:divBdr>
                                          <w:divsChild>
                                            <w:div w:id="1666933346">
                                              <w:marLeft w:val="0"/>
                                              <w:marRight w:val="0"/>
                                              <w:marTop w:val="0"/>
                                              <w:marBottom w:val="0"/>
                                              <w:divBdr>
                                                <w:top w:val="none" w:sz="0" w:space="0" w:color="auto"/>
                                                <w:left w:val="none" w:sz="0" w:space="0" w:color="auto"/>
                                                <w:bottom w:val="none" w:sz="0" w:space="0" w:color="auto"/>
                                                <w:right w:val="none" w:sz="0" w:space="0" w:color="auto"/>
                                              </w:divBdr>
                                              <w:divsChild>
                                                <w:div w:id="5911525">
                                                  <w:marLeft w:val="0"/>
                                                  <w:marRight w:val="0"/>
                                                  <w:marTop w:val="0"/>
                                                  <w:marBottom w:val="0"/>
                                                  <w:divBdr>
                                                    <w:top w:val="none" w:sz="0" w:space="0" w:color="auto"/>
                                                    <w:left w:val="none" w:sz="0" w:space="0" w:color="auto"/>
                                                    <w:bottom w:val="none" w:sz="0" w:space="0" w:color="auto"/>
                                                    <w:right w:val="none" w:sz="0" w:space="0" w:color="auto"/>
                                                  </w:divBdr>
                                                  <w:divsChild>
                                                    <w:div w:id="1680230325">
                                                      <w:marLeft w:val="0"/>
                                                      <w:marRight w:val="0"/>
                                                      <w:marTop w:val="0"/>
                                                      <w:marBottom w:val="0"/>
                                                      <w:divBdr>
                                                        <w:top w:val="none" w:sz="0" w:space="0" w:color="auto"/>
                                                        <w:left w:val="none" w:sz="0" w:space="0" w:color="auto"/>
                                                        <w:bottom w:val="none" w:sz="0" w:space="0" w:color="auto"/>
                                                        <w:right w:val="none" w:sz="0" w:space="0" w:color="auto"/>
                                                      </w:divBdr>
                                                      <w:divsChild>
                                                        <w:div w:id="194565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74695445">
      <w:bodyDiv w:val="1"/>
      <w:marLeft w:val="0"/>
      <w:marRight w:val="0"/>
      <w:marTop w:val="0"/>
      <w:marBottom w:val="0"/>
      <w:divBdr>
        <w:top w:val="none" w:sz="0" w:space="0" w:color="auto"/>
        <w:left w:val="none" w:sz="0" w:space="0" w:color="auto"/>
        <w:bottom w:val="none" w:sz="0" w:space="0" w:color="auto"/>
        <w:right w:val="none" w:sz="0" w:space="0" w:color="auto"/>
      </w:divBdr>
    </w:div>
    <w:div w:id="736588163">
      <w:bodyDiv w:val="1"/>
      <w:marLeft w:val="0"/>
      <w:marRight w:val="0"/>
      <w:marTop w:val="0"/>
      <w:marBottom w:val="0"/>
      <w:divBdr>
        <w:top w:val="none" w:sz="0" w:space="0" w:color="auto"/>
        <w:left w:val="none" w:sz="0" w:space="0" w:color="auto"/>
        <w:bottom w:val="none" w:sz="0" w:space="0" w:color="auto"/>
        <w:right w:val="none" w:sz="0" w:space="0" w:color="auto"/>
      </w:divBdr>
      <w:divsChild>
        <w:div w:id="114450683">
          <w:marLeft w:val="0"/>
          <w:marRight w:val="0"/>
          <w:marTop w:val="0"/>
          <w:marBottom w:val="0"/>
          <w:divBdr>
            <w:top w:val="none" w:sz="0" w:space="0" w:color="auto"/>
            <w:left w:val="none" w:sz="0" w:space="0" w:color="auto"/>
            <w:bottom w:val="none" w:sz="0" w:space="0" w:color="auto"/>
            <w:right w:val="none" w:sz="0" w:space="0" w:color="auto"/>
          </w:divBdr>
          <w:divsChild>
            <w:div w:id="1690832196">
              <w:marLeft w:val="0"/>
              <w:marRight w:val="0"/>
              <w:marTop w:val="0"/>
              <w:marBottom w:val="0"/>
              <w:divBdr>
                <w:top w:val="none" w:sz="0" w:space="0" w:color="auto"/>
                <w:left w:val="none" w:sz="0" w:space="0" w:color="auto"/>
                <w:bottom w:val="none" w:sz="0" w:space="0" w:color="auto"/>
                <w:right w:val="none" w:sz="0" w:space="0" w:color="auto"/>
              </w:divBdr>
              <w:divsChild>
                <w:div w:id="460803824">
                  <w:marLeft w:val="0"/>
                  <w:marRight w:val="0"/>
                  <w:marTop w:val="0"/>
                  <w:marBottom w:val="0"/>
                  <w:divBdr>
                    <w:top w:val="none" w:sz="0" w:space="0" w:color="auto"/>
                    <w:left w:val="none" w:sz="0" w:space="0" w:color="auto"/>
                    <w:bottom w:val="none" w:sz="0" w:space="0" w:color="auto"/>
                    <w:right w:val="none" w:sz="0" w:space="0" w:color="auto"/>
                  </w:divBdr>
                  <w:divsChild>
                    <w:div w:id="1310482333">
                      <w:marLeft w:val="0"/>
                      <w:marRight w:val="0"/>
                      <w:marTop w:val="0"/>
                      <w:marBottom w:val="0"/>
                      <w:divBdr>
                        <w:top w:val="none" w:sz="0" w:space="0" w:color="auto"/>
                        <w:left w:val="none" w:sz="0" w:space="0" w:color="auto"/>
                        <w:bottom w:val="none" w:sz="0" w:space="0" w:color="auto"/>
                        <w:right w:val="none" w:sz="0" w:space="0" w:color="auto"/>
                      </w:divBdr>
                      <w:divsChild>
                        <w:div w:id="1644775327">
                          <w:marLeft w:val="0"/>
                          <w:marRight w:val="0"/>
                          <w:marTop w:val="0"/>
                          <w:marBottom w:val="0"/>
                          <w:divBdr>
                            <w:top w:val="none" w:sz="0" w:space="0" w:color="auto"/>
                            <w:left w:val="none" w:sz="0" w:space="0" w:color="auto"/>
                            <w:bottom w:val="none" w:sz="0" w:space="0" w:color="auto"/>
                            <w:right w:val="none" w:sz="0" w:space="0" w:color="auto"/>
                          </w:divBdr>
                          <w:divsChild>
                            <w:div w:id="478039645">
                              <w:marLeft w:val="0"/>
                              <w:marRight w:val="0"/>
                              <w:marTop w:val="0"/>
                              <w:marBottom w:val="0"/>
                              <w:divBdr>
                                <w:top w:val="none" w:sz="0" w:space="0" w:color="auto"/>
                                <w:left w:val="none" w:sz="0" w:space="0" w:color="auto"/>
                                <w:bottom w:val="none" w:sz="0" w:space="0" w:color="auto"/>
                                <w:right w:val="none" w:sz="0" w:space="0" w:color="auto"/>
                              </w:divBdr>
                              <w:divsChild>
                                <w:div w:id="1733962432">
                                  <w:marLeft w:val="0"/>
                                  <w:marRight w:val="0"/>
                                  <w:marTop w:val="0"/>
                                  <w:marBottom w:val="0"/>
                                  <w:divBdr>
                                    <w:top w:val="none" w:sz="0" w:space="0" w:color="auto"/>
                                    <w:left w:val="none" w:sz="0" w:space="0" w:color="auto"/>
                                    <w:bottom w:val="none" w:sz="0" w:space="0" w:color="auto"/>
                                    <w:right w:val="none" w:sz="0" w:space="0" w:color="auto"/>
                                  </w:divBdr>
                                  <w:divsChild>
                                    <w:div w:id="1872457508">
                                      <w:marLeft w:val="0"/>
                                      <w:marRight w:val="0"/>
                                      <w:marTop w:val="0"/>
                                      <w:marBottom w:val="0"/>
                                      <w:divBdr>
                                        <w:top w:val="none" w:sz="0" w:space="0" w:color="auto"/>
                                        <w:left w:val="none" w:sz="0" w:space="0" w:color="auto"/>
                                        <w:bottom w:val="none" w:sz="0" w:space="0" w:color="auto"/>
                                        <w:right w:val="none" w:sz="0" w:space="0" w:color="auto"/>
                                      </w:divBdr>
                                      <w:divsChild>
                                        <w:div w:id="512307727">
                                          <w:marLeft w:val="0"/>
                                          <w:marRight w:val="0"/>
                                          <w:marTop w:val="0"/>
                                          <w:marBottom w:val="0"/>
                                          <w:divBdr>
                                            <w:top w:val="none" w:sz="0" w:space="0" w:color="auto"/>
                                            <w:left w:val="none" w:sz="0" w:space="0" w:color="auto"/>
                                            <w:bottom w:val="none" w:sz="0" w:space="0" w:color="auto"/>
                                            <w:right w:val="none" w:sz="0" w:space="0" w:color="auto"/>
                                          </w:divBdr>
                                          <w:divsChild>
                                            <w:div w:id="165630639">
                                              <w:marLeft w:val="0"/>
                                              <w:marRight w:val="0"/>
                                              <w:marTop w:val="0"/>
                                              <w:marBottom w:val="0"/>
                                              <w:divBdr>
                                                <w:top w:val="none" w:sz="0" w:space="0" w:color="auto"/>
                                                <w:left w:val="none" w:sz="0" w:space="0" w:color="auto"/>
                                                <w:bottom w:val="none" w:sz="0" w:space="0" w:color="auto"/>
                                                <w:right w:val="none" w:sz="0" w:space="0" w:color="auto"/>
                                              </w:divBdr>
                                              <w:divsChild>
                                                <w:div w:id="418985584">
                                                  <w:marLeft w:val="0"/>
                                                  <w:marRight w:val="0"/>
                                                  <w:marTop w:val="0"/>
                                                  <w:marBottom w:val="0"/>
                                                  <w:divBdr>
                                                    <w:top w:val="none" w:sz="0" w:space="0" w:color="auto"/>
                                                    <w:left w:val="none" w:sz="0" w:space="0" w:color="auto"/>
                                                    <w:bottom w:val="none" w:sz="0" w:space="0" w:color="auto"/>
                                                    <w:right w:val="none" w:sz="0" w:space="0" w:color="auto"/>
                                                  </w:divBdr>
                                                  <w:divsChild>
                                                    <w:div w:id="683097096">
                                                      <w:marLeft w:val="0"/>
                                                      <w:marRight w:val="0"/>
                                                      <w:marTop w:val="0"/>
                                                      <w:marBottom w:val="0"/>
                                                      <w:divBdr>
                                                        <w:top w:val="none" w:sz="0" w:space="0" w:color="auto"/>
                                                        <w:left w:val="none" w:sz="0" w:space="0" w:color="auto"/>
                                                        <w:bottom w:val="none" w:sz="0" w:space="0" w:color="auto"/>
                                                        <w:right w:val="none" w:sz="0" w:space="0" w:color="auto"/>
                                                      </w:divBdr>
                                                      <w:divsChild>
                                                        <w:div w:id="20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83979650">
      <w:bodyDiv w:val="1"/>
      <w:marLeft w:val="0"/>
      <w:marRight w:val="0"/>
      <w:marTop w:val="0"/>
      <w:marBottom w:val="0"/>
      <w:divBdr>
        <w:top w:val="none" w:sz="0" w:space="0" w:color="auto"/>
        <w:left w:val="none" w:sz="0" w:space="0" w:color="auto"/>
        <w:bottom w:val="none" w:sz="0" w:space="0" w:color="auto"/>
        <w:right w:val="none" w:sz="0" w:space="0" w:color="auto"/>
      </w:divBdr>
      <w:divsChild>
        <w:div w:id="1846549717">
          <w:marLeft w:val="0"/>
          <w:marRight w:val="0"/>
          <w:marTop w:val="0"/>
          <w:marBottom w:val="0"/>
          <w:divBdr>
            <w:top w:val="none" w:sz="0" w:space="0" w:color="auto"/>
            <w:left w:val="none" w:sz="0" w:space="0" w:color="auto"/>
            <w:bottom w:val="none" w:sz="0" w:space="0" w:color="auto"/>
            <w:right w:val="none" w:sz="0" w:space="0" w:color="auto"/>
          </w:divBdr>
          <w:divsChild>
            <w:div w:id="404498798">
              <w:marLeft w:val="0"/>
              <w:marRight w:val="0"/>
              <w:marTop w:val="0"/>
              <w:marBottom w:val="0"/>
              <w:divBdr>
                <w:top w:val="none" w:sz="0" w:space="0" w:color="auto"/>
                <w:left w:val="none" w:sz="0" w:space="0" w:color="auto"/>
                <w:bottom w:val="none" w:sz="0" w:space="0" w:color="auto"/>
                <w:right w:val="none" w:sz="0" w:space="0" w:color="auto"/>
              </w:divBdr>
              <w:divsChild>
                <w:div w:id="917326073">
                  <w:marLeft w:val="0"/>
                  <w:marRight w:val="0"/>
                  <w:marTop w:val="0"/>
                  <w:marBottom w:val="0"/>
                  <w:divBdr>
                    <w:top w:val="none" w:sz="0" w:space="0" w:color="auto"/>
                    <w:left w:val="none" w:sz="0" w:space="0" w:color="auto"/>
                    <w:bottom w:val="none" w:sz="0" w:space="0" w:color="auto"/>
                    <w:right w:val="none" w:sz="0" w:space="0" w:color="auto"/>
                  </w:divBdr>
                  <w:divsChild>
                    <w:div w:id="1318268866">
                      <w:marLeft w:val="0"/>
                      <w:marRight w:val="0"/>
                      <w:marTop w:val="0"/>
                      <w:marBottom w:val="0"/>
                      <w:divBdr>
                        <w:top w:val="none" w:sz="0" w:space="0" w:color="auto"/>
                        <w:left w:val="none" w:sz="0" w:space="0" w:color="auto"/>
                        <w:bottom w:val="none" w:sz="0" w:space="0" w:color="auto"/>
                        <w:right w:val="none" w:sz="0" w:space="0" w:color="auto"/>
                      </w:divBdr>
                      <w:divsChild>
                        <w:div w:id="110131624">
                          <w:marLeft w:val="0"/>
                          <w:marRight w:val="0"/>
                          <w:marTop w:val="0"/>
                          <w:marBottom w:val="0"/>
                          <w:divBdr>
                            <w:top w:val="none" w:sz="0" w:space="0" w:color="auto"/>
                            <w:left w:val="none" w:sz="0" w:space="0" w:color="auto"/>
                            <w:bottom w:val="none" w:sz="0" w:space="0" w:color="auto"/>
                            <w:right w:val="none" w:sz="0" w:space="0" w:color="auto"/>
                          </w:divBdr>
                          <w:divsChild>
                            <w:div w:id="794248754">
                              <w:marLeft w:val="0"/>
                              <w:marRight w:val="0"/>
                              <w:marTop w:val="0"/>
                              <w:marBottom w:val="0"/>
                              <w:divBdr>
                                <w:top w:val="none" w:sz="0" w:space="0" w:color="auto"/>
                                <w:left w:val="none" w:sz="0" w:space="0" w:color="auto"/>
                                <w:bottom w:val="none" w:sz="0" w:space="0" w:color="auto"/>
                                <w:right w:val="none" w:sz="0" w:space="0" w:color="auto"/>
                              </w:divBdr>
                              <w:divsChild>
                                <w:div w:id="227233598">
                                  <w:marLeft w:val="0"/>
                                  <w:marRight w:val="0"/>
                                  <w:marTop w:val="0"/>
                                  <w:marBottom w:val="0"/>
                                  <w:divBdr>
                                    <w:top w:val="none" w:sz="0" w:space="0" w:color="auto"/>
                                    <w:left w:val="none" w:sz="0" w:space="0" w:color="auto"/>
                                    <w:bottom w:val="none" w:sz="0" w:space="0" w:color="auto"/>
                                    <w:right w:val="none" w:sz="0" w:space="0" w:color="auto"/>
                                  </w:divBdr>
                                  <w:divsChild>
                                    <w:div w:id="707795957">
                                      <w:marLeft w:val="0"/>
                                      <w:marRight w:val="0"/>
                                      <w:marTop w:val="0"/>
                                      <w:marBottom w:val="0"/>
                                      <w:divBdr>
                                        <w:top w:val="none" w:sz="0" w:space="0" w:color="auto"/>
                                        <w:left w:val="none" w:sz="0" w:space="0" w:color="auto"/>
                                        <w:bottom w:val="none" w:sz="0" w:space="0" w:color="auto"/>
                                        <w:right w:val="none" w:sz="0" w:space="0" w:color="auto"/>
                                      </w:divBdr>
                                      <w:divsChild>
                                        <w:div w:id="773479198">
                                          <w:marLeft w:val="0"/>
                                          <w:marRight w:val="0"/>
                                          <w:marTop w:val="0"/>
                                          <w:marBottom w:val="0"/>
                                          <w:divBdr>
                                            <w:top w:val="none" w:sz="0" w:space="0" w:color="auto"/>
                                            <w:left w:val="none" w:sz="0" w:space="0" w:color="auto"/>
                                            <w:bottom w:val="none" w:sz="0" w:space="0" w:color="auto"/>
                                            <w:right w:val="none" w:sz="0" w:space="0" w:color="auto"/>
                                          </w:divBdr>
                                          <w:divsChild>
                                            <w:div w:id="894051885">
                                              <w:marLeft w:val="0"/>
                                              <w:marRight w:val="0"/>
                                              <w:marTop w:val="0"/>
                                              <w:marBottom w:val="0"/>
                                              <w:divBdr>
                                                <w:top w:val="none" w:sz="0" w:space="0" w:color="auto"/>
                                                <w:left w:val="none" w:sz="0" w:space="0" w:color="auto"/>
                                                <w:bottom w:val="none" w:sz="0" w:space="0" w:color="auto"/>
                                                <w:right w:val="none" w:sz="0" w:space="0" w:color="auto"/>
                                              </w:divBdr>
                                              <w:divsChild>
                                                <w:div w:id="1298150175">
                                                  <w:marLeft w:val="0"/>
                                                  <w:marRight w:val="0"/>
                                                  <w:marTop w:val="0"/>
                                                  <w:marBottom w:val="0"/>
                                                  <w:divBdr>
                                                    <w:top w:val="none" w:sz="0" w:space="0" w:color="auto"/>
                                                    <w:left w:val="none" w:sz="0" w:space="0" w:color="auto"/>
                                                    <w:bottom w:val="none" w:sz="0" w:space="0" w:color="auto"/>
                                                    <w:right w:val="none" w:sz="0" w:space="0" w:color="auto"/>
                                                  </w:divBdr>
                                                  <w:divsChild>
                                                    <w:div w:id="644090786">
                                                      <w:marLeft w:val="0"/>
                                                      <w:marRight w:val="0"/>
                                                      <w:marTop w:val="0"/>
                                                      <w:marBottom w:val="0"/>
                                                      <w:divBdr>
                                                        <w:top w:val="none" w:sz="0" w:space="0" w:color="auto"/>
                                                        <w:left w:val="none" w:sz="0" w:space="0" w:color="auto"/>
                                                        <w:bottom w:val="none" w:sz="0" w:space="0" w:color="auto"/>
                                                        <w:right w:val="none" w:sz="0" w:space="0" w:color="auto"/>
                                                      </w:divBdr>
                                                      <w:divsChild>
                                                        <w:div w:id="15318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12931838">
      <w:bodyDiv w:val="1"/>
      <w:marLeft w:val="0"/>
      <w:marRight w:val="0"/>
      <w:marTop w:val="0"/>
      <w:marBottom w:val="0"/>
      <w:divBdr>
        <w:top w:val="none" w:sz="0" w:space="0" w:color="auto"/>
        <w:left w:val="none" w:sz="0" w:space="0" w:color="auto"/>
        <w:bottom w:val="none" w:sz="0" w:space="0" w:color="auto"/>
        <w:right w:val="none" w:sz="0" w:space="0" w:color="auto"/>
      </w:divBdr>
      <w:divsChild>
        <w:div w:id="2140804456">
          <w:marLeft w:val="0"/>
          <w:marRight w:val="0"/>
          <w:marTop w:val="0"/>
          <w:marBottom w:val="0"/>
          <w:divBdr>
            <w:top w:val="none" w:sz="0" w:space="0" w:color="auto"/>
            <w:left w:val="none" w:sz="0" w:space="0" w:color="auto"/>
            <w:bottom w:val="none" w:sz="0" w:space="0" w:color="auto"/>
            <w:right w:val="none" w:sz="0" w:space="0" w:color="auto"/>
          </w:divBdr>
          <w:divsChild>
            <w:div w:id="31614456">
              <w:marLeft w:val="0"/>
              <w:marRight w:val="0"/>
              <w:marTop w:val="0"/>
              <w:marBottom w:val="0"/>
              <w:divBdr>
                <w:top w:val="none" w:sz="0" w:space="0" w:color="auto"/>
                <w:left w:val="none" w:sz="0" w:space="0" w:color="auto"/>
                <w:bottom w:val="none" w:sz="0" w:space="0" w:color="auto"/>
                <w:right w:val="none" w:sz="0" w:space="0" w:color="auto"/>
              </w:divBdr>
              <w:divsChild>
                <w:div w:id="1278677570">
                  <w:marLeft w:val="0"/>
                  <w:marRight w:val="0"/>
                  <w:marTop w:val="0"/>
                  <w:marBottom w:val="0"/>
                  <w:divBdr>
                    <w:top w:val="none" w:sz="0" w:space="0" w:color="auto"/>
                    <w:left w:val="none" w:sz="0" w:space="0" w:color="auto"/>
                    <w:bottom w:val="none" w:sz="0" w:space="0" w:color="auto"/>
                    <w:right w:val="none" w:sz="0" w:space="0" w:color="auto"/>
                  </w:divBdr>
                  <w:divsChild>
                    <w:div w:id="443504094">
                      <w:marLeft w:val="0"/>
                      <w:marRight w:val="0"/>
                      <w:marTop w:val="0"/>
                      <w:marBottom w:val="0"/>
                      <w:divBdr>
                        <w:top w:val="none" w:sz="0" w:space="0" w:color="auto"/>
                        <w:left w:val="none" w:sz="0" w:space="0" w:color="auto"/>
                        <w:bottom w:val="none" w:sz="0" w:space="0" w:color="auto"/>
                        <w:right w:val="none" w:sz="0" w:space="0" w:color="auto"/>
                      </w:divBdr>
                      <w:divsChild>
                        <w:div w:id="1826362370">
                          <w:marLeft w:val="0"/>
                          <w:marRight w:val="0"/>
                          <w:marTop w:val="0"/>
                          <w:marBottom w:val="0"/>
                          <w:divBdr>
                            <w:top w:val="none" w:sz="0" w:space="0" w:color="auto"/>
                            <w:left w:val="none" w:sz="0" w:space="0" w:color="auto"/>
                            <w:bottom w:val="none" w:sz="0" w:space="0" w:color="auto"/>
                            <w:right w:val="none" w:sz="0" w:space="0" w:color="auto"/>
                          </w:divBdr>
                          <w:divsChild>
                            <w:div w:id="736630695">
                              <w:marLeft w:val="0"/>
                              <w:marRight w:val="0"/>
                              <w:marTop w:val="0"/>
                              <w:marBottom w:val="0"/>
                              <w:divBdr>
                                <w:top w:val="none" w:sz="0" w:space="0" w:color="auto"/>
                                <w:left w:val="none" w:sz="0" w:space="0" w:color="auto"/>
                                <w:bottom w:val="none" w:sz="0" w:space="0" w:color="auto"/>
                                <w:right w:val="none" w:sz="0" w:space="0" w:color="auto"/>
                              </w:divBdr>
                              <w:divsChild>
                                <w:div w:id="1429229992">
                                  <w:marLeft w:val="0"/>
                                  <w:marRight w:val="0"/>
                                  <w:marTop w:val="0"/>
                                  <w:marBottom w:val="0"/>
                                  <w:divBdr>
                                    <w:top w:val="none" w:sz="0" w:space="0" w:color="auto"/>
                                    <w:left w:val="none" w:sz="0" w:space="0" w:color="auto"/>
                                    <w:bottom w:val="none" w:sz="0" w:space="0" w:color="auto"/>
                                    <w:right w:val="none" w:sz="0" w:space="0" w:color="auto"/>
                                  </w:divBdr>
                                  <w:divsChild>
                                    <w:div w:id="201744957">
                                      <w:marLeft w:val="0"/>
                                      <w:marRight w:val="0"/>
                                      <w:marTop w:val="0"/>
                                      <w:marBottom w:val="0"/>
                                      <w:divBdr>
                                        <w:top w:val="none" w:sz="0" w:space="0" w:color="auto"/>
                                        <w:left w:val="none" w:sz="0" w:space="0" w:color="auto"/>
                                        <w:bottom w:val="none" w:sz="0" w:space="0" w:color="auto"/>
                                        <w:right w:val="none" w:sz="0" w:space="0" w:color="auto"/>
                                      </w:divBdr>
                                      <w:divsChild>
                                        <w:div w:id="774256194">
                                          <w:marLeft w:val="0"/>
                                          <w:marRight w:val="0"/>
                                          <w:marTop w:val="0"/>
                                          <w:marBottom w:val="0"/>
                                          <w:divBdr>
                                            <w:top w:val="none" w:sz="0" w:space="0" w:color="auto"/>
                                            <w:left w:val="none" w:sz="0" w:space="0" w:color="auto"/>
                                            <w:bottom w:val="none" w:sz="0" w:space="0" w:color="auto"/>
                                            <w:right w:val="none" w:sz="0" w:space="0" w:color="auto"/>
                                          </w:divBdr>
                                          <w:divsChild>
                                            <w:div w:id="1784612989">
                                              <w:marLeft w:val="0"/>
                                              <w:marRight w:val="0"/>
                                              <w:marTop w:val="0"/>
                                              <w:marBottom w:val="0"/>
                                              <w:divBdr>
                                                <w:top w:val="none" w:sz="0" w:space="0" w:color="auto"/>
                                                <w:left w:val="none" w:sz="0" w:space="0" w:color="auto"/>
                                                <w:bottom w:val="none" w:sz="0" w:space="0" w:color="auto"/>
                                                <w:right w:val="none" w:sz="0" w:space="0" w:color="auto"/>
                                              </w:divBdr>
                                              <w:divsChild>
                                                <w:div w:id="435634710">
                                                  <w:marLeft w:val="0"/>
                                                  <w:marRight w:val="0"/>
                                                  <w:marTop w:val="0"/>
                                                  <w:marBottom w:val="0"/>
                                                  <w:divBdr>
                                                    <w:top w:val="none" w:sz="0" w:space="0" w:color="auto"/>
                                                    <w:left w:val="none" w:sz="0" w:space="0" w:color="auto"/>
                                                    <w:bottom w:val="none" w:sz="0" w:space="0" w:color="auto"/>
                                                    <w:right w:val="none" w:sz="0" w:space="0" w:color="auto"/>
                                                  </w:divBdr>
                                                  <w:divsChild>
                                                    <w:div w:id="1586960893">
                                                      <w:marLeft w:val="0"/>
                                                      <w:marRight w:val="0"/>
                                                      <w:marTop w:val="0"/>
                                                      <w:marBottom w:val="0"/>
                                                      <w:divBdr>
                                                        <w:top w:val="none" w:sz="0" w:space="0" w:color="auto"/>
                                                        <w:left w:val="none" w:sz="0" w:space="0" w:color="auto"/>
                                                        <w:bottom w:val="none" w:sz="0" w:space="0" w:color="auto"/>
                                                        <w:right w:val="none" w:sz="0" w:space="0" w:color="auto"/>
                                                      </w:divBdr>
                                                      <w:divsChild>
                                                        <w:div w:id="10968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10255046">
      <w:bodyDiv w:val="1"/>
      <w:marLeft w:val="0"/>
      <w:marRight w:val="0"/>
      <w:marTop w:val="0"/>
      <w:marBottom w:val="0"/>
      <w:divBdr>
        <w:top w:val="none" w:sz="0" w:space="0" w:color="auto"/>
        <w:left w:val="none" w:sz="0" w:space="0" w:color="auto"/>
        <w:bottom w:val="none" w:sz="0" w:space="0" w:color="auto"/>
        <w:right w:val="none" w:sz="0" w:space="0" w:color="auto"/>
      </w:divBdr>
    </w:div>
    <w:div w:id="1414158364">
      <w:bodyDiv w:val="1"/>
      <w:marLeft w:val="0"/>
      <w:marRight w:val="0"/>
      <w:marTop w:val="0"/>
      <w:marBottom w:val="0"/>
      <w:divBdr>
        <w:top w:val="none" w:sz="0" w:space="0" w:color="auto"/>
        <w:left w:val="none" w:sz="0" w:space="0" w:color="auto"/>
        <w:bottom w:val="none" w:sz="0" w:space="0" w:color="auto"/>
        <w:right w:val="none" w:sz="0" w:space="0" w:color="auto"/>
      </w:divBdr>
      <w:divsChild>
        <w:div w:id="843517004">
          <w:marLeft w:val="0"/>
          <w:marRight w:val="0"/>
          <w:marTop w:val="0"/>
          <w:marBottom w:val="0"/>
          <w:divBdr>
            <w:top w:val="none" w:sz="0" w:space="0" w:color="auto"/>
            <w:left w:val="none" w:sz="0" w:space="0" w:color="auto"/>
            <w:bottom w:val="none" w:sz="0" w:space="0" w:color="auto"/>
            <w:right w:val="none" w:sz="0" w:space="0" w:color="auto"/>
          </w:divBdr>
          <w:divsChild>
            <w:div w:id="1978484439">
              <w:marLeft w:val="0"/>
              <w:marRight w:val="0"/>
              <w:marTop w:val="0"/>
              <w:marBottom w:val="0"/>
              <w:divBdr>
                <w:top w:val="none" w:sz="0" w:space="0" w:color="auto"/>
                <w:left w:val="none" w:sz="0" w:space="0" w:color="auto"/>
                <w:bottom w:val="none" w:sz="0" w:space="0" w:color="auto"/>
                <w:right w:val="none" w:sz="0" w:space="0" w:color="auto"/>
              </w:divBdr>
              <w:divsChild>
                <w:div w:id="2016498627">
                  <w:marLeft w:val="0"/>
                  <w:marRight w:val="0"/>
                  <w:marTop w:val="0"/>
                  <w:marBottom w:val="0"/>
                  <w:divBdr>
                    <w:top w:val="none" w:sz="0" w:space="0" w:color="auto"/>
                    <w:left w:val="none" w:sz="0" w:space="0" w:color="auto"/>
                    <w:bottom w:val="none" w:sz="0" w:space="0" w:color="auto"/>
                    <w:right w:val="none" w:sz="0" w:space="0" w:color="auto"/>
                  </w:divBdr>
                  <w:divsChild>
                    <w:div w:id="955790373">
                      <w:marLeft w:val="0"/>
                      <w:marRight w:val="0"/>
                      <w:marTop w:val="0"/>
                      <w:marBottom w:val="0"/>
                      <w:divBdr>
                        <w:top w:val="none" w:sz="0" w:space="0" w:color="auto"/>
                        <w:left w:val="none" w:sz="0" w:space="0" w:color="auto"/>
                        <w:bottom w:val="none" w:sz="0" w:space="0" w:color="auto"/>
                        <w:right w:val="none" w:sz="0" w:space="0" w:color="auto"/>
                      </w:divBdr>
                      <w:divsChild>
                        <w:div w:id="2076125322">
                          <w:marLeft w:val="0"/>
                          <w:marRight w:val="0"/>
                          <w:marTop w:val="0"/>
                          <w:marBottom w:val="0"/>
                          <w:divBdr>
                            <w:top w:val="none" w:sz="0" w:space="0" w:color="auto"/>
                            <w:left w:val="none" w:sz="0" w:space="0" w:color="auto"/>
                            <w:bottom w:val="none" w:sz="0" w:space="0" w:color="auto"/>
                            <w:right w:val="none" w:sz="0" w:space="0" w:color="auto"/>
                          </w:divBdr>
                          <w:divsChild>
                            <w:div w:id="1369718928">
                              <w:marLeft w:val="0"/>
                              <w:marRight w:val="0"/>
                              <w:marTop w:val="0"/>
                              <w:marBottom w:val="0"/>
                              <w:divBdr>
                                <w:top w:val="none" w:sz="0" w:space="0" w:color="auto"/>
                                <w:left w:val="none" w:sz="0" w:space="0" w:color="auto"/>
                                <w:bottom w:val="none" w:sz="0" w:space="0" w:color="auto"/>
                                <w:right w:val="none" w:sz="0" w:space="0" w:color="auto"/>
                              </w:divBdr>
                              <w:divsChild>
                                <w:div w:id="112864505">
                                  <w:marLeft w:val="0"/>
                                  <w:marRight w:val="0"/>
                                  <w:marTop w:val="0"/>
                                  <w:marBottom w:val="0"/>
                                  <w:divBdr>
                                    <w:top w:val="none" w:sz="0" w:space="0" w:color="auto"/>
                                    <w:left w:val="none" w:sz="0" w:space="0" w:color="auto"/>
                                    <w:bottom w:val="none" w:sz="0" w:space="0" w:color="auto"/>
                                    <w:right w:val="none" w:sz="0" w:space="0" w:color="auto"/>
                                  </w:divBdr>
                                  <w:divsChild>
                                    <w:div w:id="1476681748">
                                      <w:marLeft w:val="0"/>
                                      <w:marRight w:val="0"/>
                                      <w:marTop w:val="0"/>
                                      <w:marBottom w:val="0"/>
                                      <w:divBdr>
                                        <w:top w:val="none" w:sz="0" w:space="0" w:color="auto"/>
                                        <w:left w:val="none" w:sz="0" w:space="0" w:color="auto"/>
                                        <w:bottom w:val="none" w:sz="0" w:space="0" w:color="auto"/>
                                        <w:right w:val="none" w:sz="0" w:space="0" w:color="auto"/>
                                      </w:divBdr>
                                      <w:divsChild>
                                        <w:div w:id="1125467173">
                                          <w:marLeft w:val="0"/>
                                          <w:marRight w:val="0"/>
                                          <w:marTop w:val="0"/>
                                          <w:marBottom w:val="0"/>
                                          <w:divBdr>
                                            <w:top w:val="none" w:sz="0" w:space="0" w:color="auto"/>
                                            <w:left w:val="none" w:sz="0" w:space="0" w:color="auto"/>
                                            <w:bottom w:val="none" w:sz="0" w:space="0" w:color="auto"/>
                                            <w:right w:val="none" w:sz="0" w:space="0" w:color="auto"/>
                                          </w:divBdr>
                                          <w:divsChild>
                                            <w:div w:id="219094864">
                                              <w:marLeft w:val="0"/>
                                              <w:marRight w:val="0"/>
                                              <w:marTop w:val="0"/>
                                              <w:marBottom w:val="0"/>
                                              <w:divBdr>
                                                <w:top w:val="none" w:sz="0" w:space="0" w:color="auto"/>
                                                <w:left w:val="none" w:sz="0" w:space="0" w:color="auto"/>
                                                <w:bottom w:val="none" w:sz="0" w:space="0" w:color="auto"/>
                                                <w:right w:val="none" w:sz="0" w:space="0" w:color="auto"/>
                                              </w:divBdr>
                                              <w:divsChild>
                                                <w:div w:id="979309152">
                                                  <w:marLeft w:val="0"/>
                                                  <w:marRight w:val="0"/>
                                                  <w:marTop w:val="0"/>
                                                  <w:marBottom w:val="0"/>
                                                  <w:divBdr>
                                                    <w:top w:val="none" w:sz="0" w:space="0" w:color="auto"/>
                                                    <w:left w:val="none" w:sz="0" w:space="0" w:color="auto"/>
                                                    <w:bottom w:val="none" w:sz="0" w:space="0" w:color="auto"/>
                                                    <w:right w:val="none" w:sz="0" w:space="0" w:color="auto"/>
                                                  </w:divBdr>
                                                  <w:divsChild>
                                                    <w:div w:id="698701658">
                                                      <w:marLeft w:val="0"/>
                                                      <w:marRight w:val="0"/>
                                                      <w:marTop w:val="0"/>
                                                      <w:marBottom w:val="0"/>
                                                      <w:divBdr>
                                                        <w:top w:val="none" w:sz="0" w:space="0" w:color="auto"/>
                                                        <w:left w:val="none" w:sz="0" w:space="0" w:color="auto"/>
                                                        <w:bottom w:val="none" w:sz="0" w:space="0" w:color="auto"/>
                                                        <w:right w:val="none" w:sz="0" w:space="0" w:color="auto"/>
                                                      </w:divBdr>
                                                      <w:divsChild>
                                                        <w:div w:id="36726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63422396">
      <w:bodyDiv w:val="1"/>
      <w:marLeft w:val="0"/>
      <w:marRight w:val="0"/>
      <w:marTop w:val="0"/>
      <w:marBottom w:val="0"/>
      <w:divBdr>
        <w:top w:val="none" w:sz="0" w:space="0" w:color="auto"/>
        <w:left w:val="none" w:sz="0" w:space="0" w:color="auto"/>
        <w:bottom w:val="none" w:sz="0" w:space="0" w:color="auto"/>
        <w:right w:val="none" w:sz="0" w:space="0" w:color="auto"/>
      </w:divBdr>
      <w:divsChild>
        <w:div w:id="378482173">
          <w:marLeft w:val="0"/>
          <w:marRight w:val="0"/>
          <w:marTop w:val="0"/>
          <w:marBottom w:val="0"/>
          <w:divBdr>
            <w:top w:val="none" w:sz="0" w:space="0" w:color="auto"/>
            <w:left w:val="none" w:sz="0" w:space="0" w:color="auto"/>
            <w:bottom w:val="none" w:sz="0" w:space="0" w:color="auto"/>
            <w:right w:val="none" w:sz="0" w:space="0" w:color="auto"/>
          </w:divBdr>
          <w:divsChild>
            <w:div w:id="257643950">
              <w:marLeft w:val="0"/>
              <w:marRight w:val="0"/>
              <w:marTop w:val="0"/>
              <w:marBottom w:val="0"/>
              <w:divBdr>
                <w:top w:val="none" w:sz="0" w:space="0" w:color="auto"/>
                <w:left w:val="none" w:sz="0" w:space="0" w:color="auto"/>
                <w:bottom w:val="none" w:sz="0" w:space="0" w:color="auto"/>
                <w:right w:val="none" w:sz="0" w:space="0" w:color="auto"/>
              </w:divBdr>
              <w:divsChild>
                <w:div w:id="312612369">
                  <w:marLeft w:val="0"/>
                  <w:marRight w:val="0"/>
                  <w:marTop w:val="0"/>
                  <w:marBottom w:val="0"/>
                  <w:divBdr>
                    <w:top w:val="none" w:sz="0" w:space="0" w:color="auto"/>
                    <w:left w:val="none" w:sz="0" w:space="0" w:color="auto"/>
                    <w:bottom w:val="none" w:sz="0" w:space="0" w:color="auto"/>
                    <w:right w:val="none" w:sz="0" w:space="0" w:color="auto"/>
                  </w:divBdr>
                  <w:divsChild>
                    <w:div w:id="715158533">
                      <w:marLeft w:val="0"/>
                      <w:marRight w:val="0"/>
                      <w:marTop w:val="0"/>
                      <w:marBottom w:val="0"/>
                      <w:divBdr>
                        <w:top w:val="none" w:sz="0" w:space="0" w:color="auto"/>
                        <w:left w:val="none" w:sz="0" w:space="0" w:color="auto"/>
                        <w:bottom w:val="none" w:sz="0" w:space="0" w:color="auto"/>
                        <w:right w:val="none" w:sz="0" w:space="0" w:color="auto"/>
                      </w:divBdr>
                      <w:divsChild>
                        <w:div w:id="1967271036">
                          <w:marLeft w:val="0"/>
                          <w:marRight w:val="0"/>
                          <w:marTop w:val="0"/>
                          <w:marBottom w:val="0"/>
                          <w:divBdr>
                            <w:top w:val="none" w:sz="0" w:space="0" w:color="auto"/>
                            <w:left w:val="none" w:sz="0" w:space="0" w:color="auto"/>
                            <w:bottom w:val="none" w:sz="0" w:space="0" w:color="auto"/>
                            <w:right w:val="none" w:sz="0" w:space="0" w:color="auto"/>
                          </w:divBdr>
                          <w:divsChild>
                            <w:div w:id="1102914685">
                              <w:marLeft w:val="0"/>
                              <w:marRight w:val="0"/>
                              <w:marTop w:val="0"/>
                              <w:marBottom w:val="0"/>
                              <w:divBdr>
                                <w:top w:val="none" w:sz="0" w:space="0" w:color="auto"/>
                                <w:left w:val="none" w:sz="0" w:space="0" w:color="auto"/>
                                <w:bottom w:val="none" w:sz="0" w:space="0" w:color="auto"/>
                                <w:right w:val="none" w:sz="0" w:space="0" w:color="auto"/>
                              </w:divBdr>
                              <w:divsChild>
                                <w:div w:id="223951671">
                                  <w:marLeft w:val="0"/>
                                  <w:marRight w:val="0"/>
                                  <w:marTop w:val="0"/>
                                  <w:marBottom w:val="0"/>
                                  <w:divBdr>
                                    <w:top w:val="none" w:sz="0" w:space="0" w:color="auto"/>
                                    <w:left w:val="none" w:sz="0" w:space="0" w:color="auto"/>
                                    <w:bottom w:val="none" w:sz="0" w:space="0" w:color="auto"/>
                                    <w:right w:val="none" w:sz="0" w:space="0" w:color="auto"/>
                                  </w:divBdr>
                                  <w:divsChild>
                                    <w:div w:id="1204290153">
                                      <w:marLeft w:val="0"/>
                                      <w:marRight w:val="0"/>
                                      <w:marTop w:val="0"/>
                                      <w:marBottom w:val="0"/>
                                      <w:divBdr>
                                        <w:top w:val="none" w:sz="0" w:space="0" w:color="auto"/>
                                        <w:left w:val="none" w:sz="0" w:space="0" w:color="auto"/>
                                        <w:bottom w:val="none" w:sz="0" w:space="0" w:color="auto"/>
                                        <w:right w:val="none" w:sz="0" w:space="0" w:color="auto"/>
                                      </w:divBdr>
                                      <w:divsChild>
                                        <w:div w:id="1327317535">
                                          <w:marLeft w:val="0"/>
                                          <w:marRight w:val="0"/>
                                          <w:marTop w:val="0"/>
                                          <w:marBottom w:val="0"/>
                                          <w:divBdr>
                                            <w:top w:val="none" w:sz="0" w:space="0" w:color="auto"/>
                                            <w:left w:val="none" w:sz="0" w:space="0" w:color="auto"/>
                                            <w:bottom w:val="none" w:sz="0" w:space="0" w:color="auto"/>
                                            <w:right w:val="none" w:sz="0" w:space="0" w:color="auto"/>
                                          </w:divBdr>
                                          <w:divsChild>
                                            <w:div w:id="112984780">
                                              <w:marLeft w:val="0"/>
                                              <w:marRight w:val="0"/>
                                              <w:marTop w:val="0"/>
                                              <w:marBottom w:val="0"/>
                                              <w:divBdr>
                                                <w:top w:val="none" w:sz="0" w:space="0" w:color="auto"/>
                                                <w:left w:val="none" w:sz="0" w:space="0" w:color="auto"/>
                                                <w:bottom w:val="none" w:sz="0" w:space="0" w:color="auto"/>
                                                <w:right w:val="none" w:sz="0" w:space="0" w:color="auto"/>
                                              </w:divBdr>
                                              <w:divsChild>
                                                <w:div w:id="66734889">
                                                  <w:marLeft w:val="0"/>
                                                  <w:marRight w:val="0"/>
                                                  <w:marTop w:val="0"/>
                                                  <w:marBottom w:val="0"/>
                                                  <w:divBdr>
                                                    <w:top w:val="none" w:sz="0" w:space="0" w:color="auto"/>
                                                    <w:left w:val="none" w:sz="0" w:space="0" w:color="auto"/>
                                                    <w:bottom w:val="none" w:sz="0" w:space="0" w:color="auto"/>
                                                    <w:right w:val="none" w:sz="0" w:space="0" w:color="auto"/>
                                                  </w:divBdr>
                                                  <w:divsChild>
                                                    <w:div w:id="436098321">
                                                      <w:marLeft w:val="0"/>
                                                      <w:marRight w:val="0"/>
                                                      <w:marTop w:val="0"/>
                                                      <w:marBottom w:val="0"/>
                                                      <w:divBdr>
                                                        <w:top w:val="none" w:sz="0" w:space="0" w:color="auto"/>
                                                        <w:left w:val="none" w:sz="0" w:space="0" w:color="auto"/>
                                                        <w:bottom w:val="none" w:sz="0" w:space="0" w:color="auto"/>
                                                        <w:right w:val="none" w:sz="0" w:space="0" w:color="auto"/>
                                                      </w:divBdr>
                                                      <w:divsChild>
                                                        <w:div w:id="167025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47205101">
      <w:bodyDiv w:val="1"/>
      <w:marLeft w:val="0"/>
      <w:marRight w:val="0"/>
      <w:marTop w:val="0"/>
      <w:marBottom w:val="0"/>
      <w:divBdr>
        <w:top w:val="none" w:sz="0" w:space="0" w:color="auto"/>
        <w:left w:val="none" w:sz="0" w:space="0" w:color="auto"/>
        <w:bottom w:val="none" w:sz="0" w:space="0" w:color="auto"/>
        <w:right w:val="none" w:sz="0" w:space="0" w:color="auto"/>
      </w:divBdr>
      <w:divsChild>
        <w:div w:id="703942804">
          <w:marLeft w:val="0"/>
          <w:marRight w:val="0"/>
          <w:marTop w:val="0"/>
          <w:marBottom w:val="0"/>
          <w:divBdr>
            <w:top w:val="none" w:sz="0" w:space="0" w:color="auto"/>
            <w:left w:val="none" w:sz="0" w:space="0" w:color="auto"/>
            <w:bottom w:val="none" w:sz="0" w:space="0" w:color="auto"/>
            <w:right w:val="none" w:sz="0" w:space="0" w:color="auto"/>
          </w:divBdr>
          <w:divsChild>
            <w:div w:id="1423449868">
              <w:marLeft w:val="0"/>
              <w:marRight w:val="0"/>
              <w:marTop w:val="0"/>
              <w:marBottom w:val="0"/>
              <w:divBdr>
                <w:top w:val="none" w:sz="0" w:space="0" w:color="auto"/>
                <w:left w:val="none" w:sz="0" w:space="0" w:color="auto"/>
                <w:bottom w:val="none" w:sz="0" w:space="0" w:color="auto"/>
                <w:right w:val="none" w:sz="0" w:space="0" w:color="auto"/>
              </w:divBdr>
              <w:divsChild>
                <w:div w:id="816411588">
                  <w:marLeft w:val="0"/>
                  <w:marRight w:val="0"/>
                  <w:marTop w:val="0"/>
                  <w:marBottom w:val="0"/>
                  <w:divBdr>
                    <w:top w:val="none" w:sz="0" w:space="0" w:color="auto"/>
                    <w:left w:val="none" w:sz="0" w:space="0" w:color="auto"/>
                    <w:bottom w:val="none" w:sz="0" w:space="0" w:color="auto"/>
                    <w:right w:val="none" w:sz="0" w:space="0" w:color="auto"/>
                  </w:divBdr>
                  <w:divsChild>
                    <w:div w:id="1799227904">
                      <w:marLeft w:val="0"/>
                      <w:marRight w:val="0"/>
                      <w:marTop w:val="0"/>
                      <w:marBottom w:val="0"/>
                      <w:divBdr>
                        <w:top w:val="none" w:sz="0" w:space="0" w:color="auto"/>
                        <w:left w:val="none" w:sz="0" w:space="0" w:color="auto"/>
                        <w:bottom w:val="none" w:sz="0" w:space="0" w:color="auto"/>
                        <w:right w:val="none" w:sz="0" w:space="0" w:color="auto"/>
                      </w:divBdr>
                      <w:divsChild>
                        <w:div w:id="851602793">
                          <w:marLeft w:val="0"/>
                          <w:marRight w:val="0"/>
                          <w:marTop w:val="0"/>
                          <w:marBottom w:val="0"/>
                          <w:divBdr>
                            <w:top w:val="none" w:sz="0" w:space="0" w:color="auto"/>
                            <w:left w:val="none" w:sz="0" w:space="0" w:color="auto"/>
                            <w:bottom w:val="none" w:sz="0" w:space="0" w:color="auto"/>
                            <w:right w:val="none" w:sz="0" w:space="0" w:color="auto"/>
                          </w:divBdr>
                          <w:divsChild>
                            <w:div w:id="2072804042">
                              <w:marLeft w:val="0"/>
                              <w:marRight w:val="0"/>
                              <w:marTop w:val="0"/>
                              <w:marBottom w:val="0"/>
                              <w:divBdr>
                                <w:top w:val="none" w:sz="0" w:space="0" w:color="auto"/>
                                <w:left w:val="none" w:sz="0" w:space="0" w:color="auto"/>
                                <w:bottom w:val="none" w:sz="0" w:space="0" w:color="auto"/>
                                <w:right w:val="none" w:sz="0" w:space="0" w:color="auto"/>
                              </w:divBdr>
                              <w:divsChild>
                                <w:div w:id="1847280588">
                                  <w:marLeft w:val="0"/>
                                  <w:marRight w:val="0"/>
                                  <w:marTop w:val="0"/>
                                  <w:marBottom w:val="0"/>
                                  <w:divBdr>
                                    <w:top w:val="none" w:sz="0" w:space="0" w:color="auto"/>
                                    <w:left w:val="none" w:sz="0" w:space="0" w:color="auto"/>
                                    <w:bottom w:val="none" w:sz="0" w:space="0" w:color="auto"/>
                                    <w:right w:val="none" w:sz="0" w:space="0" w:color="auto"/>
                                  </w:divBdr>
                                  <w:divsChild>
                                    <w:div w:id="2081168772">
                                      <w:marLeft w:val="0"/>
                                      <w:marRight w:val="0"/>
                                      <w:marTop w:val="0"/>
                                      <w:marBottom w:val="0"/>
                                      <w:divBdr>
                                        <w:top w:val="none" w:sz="0" w:space="0" w:color="auto"/>
                                        <w:left w:val="none" w:sz="0" w:space="0" w:color="auto"/>
                                        <w:bottom w:val="none" w:sz="0" w:space="0" w:color="auto"/>
                                        <w:right w:val="none" w:sz="0" w:space="0" w:color="auto"/>
                                      </w:divBdr>
                                      <w:divsChild>
                                        <w:div w:id="1120681768">
                                          <w:marLeft w:val="0"/>
                                          <w:marRight w:val="0"/>
                                          <w:marTop w:val="0"/>
                                          <w:marBottom w:val="0"/>
                                          <w:divBdr>
                                            <w:top w:val="none" w:sz="0" w:space="0" w:color="auto"/>
                                            <w:left w:val="none" w:sz="0" w:space="0" w:color="auto"/>
                                            <w:bottom w:val="none" w:sz="0" w:space="0" w:color="auto"/>
                                            <w:right w:val="none" w:sz="0" w:space="0" w:color="auto"/>
                                          </w:divBdr>
                                          <w:divsChild>
                                            <w:div w:id="422991099">
                                              <w:marLeft w:val="0"/>
                                              <w:marRight w:val="0"/>
                                              <w:marTop w:val="0"/>
                                              <w:marBottom w:val="0"/>
                                              <w:divBdr>
                                                <w:top w:val="none" w:sz="0" w:space="0" w:color="auto"/>
                                                <w:left w:val="none" w:sz="0" w:space="0" w:color="auto"/>
                                                <w:bottom w:val="none" w:sz="0" w:space="0" w:color="auto"/>
                                                <w:right w:val="none" w:sz="0" w:space="0" w:color="auto"/>
                                              </w:divBdr>
                                              <w:divsChild>
                                                <w:div w:id="1553692654">
                                                  <w:marLeft w:val="0"/>
                                                  <w:marRight w:val="0"/>
                                                  <w:marTop w:val="0"/>
                                                  <w:marBottom w:val="0"/>
                                                  <w:divBdr>
                                                    <w:top w:val="none" w:sz="0" w:space="0" w:color="auto"/>
                                                    <w:left w:val="none" w:sz="0" w:space="0" w:color="auto"/>
                                                    <w:bottom w:val="none" w:sz="0" w:space="0" w:color="auto"/>
                                                    <w:right w:val="none" w:sz="0" w:space="0" w:color="auto"/>
                                                  </w:divBdr>
                                                  <w:divsChild>
                                                    <w:div w:id="229005474">
                                                      <w:marLeft w:val="0"/>
                                                      <w:marRight w:val="0"/>
                                                      <w:marTop w:val="0"/>
                                                      <w:marBottom w:val="0"/>
                                                      <w:divBdr>
                                                        <w:top w:val="none" w:sz="0" w:space="0" w:color="auto"/>
                                                        <w:left w:val="none" w:sz="0" w:space="0" w:color="auto"/>
                                                        <w:bottom w:val="none" w:sz="0" w:space="0" w:color="auto"/>
                                                        <w:right w:val="none" w:sz="0" w:space="0" w:color="auto"/>
                                                      </w:divBdr>
                                                      <w:divsChild>
                                                        <w:div w:id="131919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2207</Words>
  <Characters>12142</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14321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Jones</dc:creator>
  <cp:lastModifiedBy>Josie</cp:lastModifiedBy>
  <cp:revision>2</cp:revision>
  <dcterms:created xsi:type="dcterms:W3CDTF">2021-10-20T16:32:00Z</dcterms:created>
  <dcterms:modified xsi:type="dcterms:W3CDTF">2021-10-20T16:32:00Z</dcterms:modified>
</cp:coreProperties>
</file>